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493" w:type="dxa"/>
        <w:tblInd w:w="-289" w:type="dxa"/>
        <w:tblLayout w:type="fixed"/>
        <w:tblLook w:val="04A0" w:firstRow="1" w:lastRow="0" w:firstColumn="1" w:lastColumn="0" w:noHBand="0" w:noVBand="1"/>
      </w:tblPr>
      <w:tblGrid>
        <w:gridCol w:w="701"/>
        <w:gridCol w:w="34"/>
        <w:gridCol w:w="6177"/>
        <w:gridCol w:w="1134"/>
        <w:gridCol w:w="1447"/>
      </w:tblGrid>
      <w:tr w:rsidR="00723723" w:rsidRPr="00723723" w14:paraId="43CB0D74" w14:textId="77777777" w:rsidTr="00723723">
        <w:trPr>
          <w:trHeight w:val="274"/>
        </w:trPr>
        <w:tc>
          <w:tcPr>
            <w:tcW w:w="9493" w:type="dxa"/>
            <w:gridSpan w:val="5"/>
            <w:shd w:val="clear" w:color="auto" w:fill="FBE4D5"/>
          </w:tcPr>
          <w:p w14:paraId="61598A6C" w14:textId="77777777" w:rsidR="00723723" w:rsidRPr="00723723" w:rsidRDefault="00723723" w:rsidP="00723723">
            <w:pPr>
              <w:jc w:val="center"/>
              <w:rPr>
                <w:b/>
              </w:rPr>
            </w:pPr>
            <w:r w:rsidRPr="00723723">
              <w:rPr>
                <w:b/>
              </w:rPr>
              <w:t xml:space="preserve">V. KRITERIJI ODABIRA </w:t>
            </w:r>
          </w:p>
          <w:p w14:paraId="432028D3" w14:textId="77777777" w:rsidR="00723723" w:rsidRPr="00723723" w:rsidRDefault="00723723" w:rsidP="00723723">
            <w:pPr>
              <w:jc w:val="center"/>
              <w:rPr>
                <w:b/>
                <w:sz w:val="20"/>
                <w:szCs w:val="20"/>
              </w:rPr>
            </w:pPr>
            <w:r w:rsidRPr="00723723">
              <w:rPr>
                <w:b/>
                <w:sz w:val="20"/>
                <w:szCs w:val="20"/>
              </w:rPr>
              <w:t xml:space="preserve">Napomena: </w:t>
            </w:r>
            <w:r w:rsidRPr="00723723">
              <w:rPr>
                <w:sz w:val="20"/>
                <w:szCs w:val="20"/>
              </w:rPr>
              <w:t>korisniku se ne može dodijeliti veći broj bodova po pojedinom kriteriju odabira i ukupan broj bodova od onog što je zatražio u Prijavnom obrascu; obavezno ispuniti.</w:t>
            </w:r>
          </w:p>
        </w:tc>
      </w:tr>
      <w:tr w:rsidR="00723723" w:rsidRPr="00723723" w14:paraId="4BF2E124" w14:textId="77777777" w:rsidTr="00723723">
        <w:trPr>
          <w:trHeight w:val="274"/>
        </w:trPr>
        <w:tc>
          <w:tcPr>
            <w:tcW w:w="9493" w:type="dxa"/>
            <w:gridSpan w:val="5"/>
            <w:shd w:val="clear" w:color="auto" w:fill="DEEAF6"/>
          </w:tcPr>
          <w:p w14:paraId="5FCFFD12" w14:textId="77777777" w:rsidR="00723723" w:rsidRPr="00723723" w:rsidRDefault="00723723" w:rsidP="00723723">
            <w:pPr>
              <w:jc w:val="both"/>
              <w:rPr>
                <w:b/>
              </w:rPr>
            </w:pPr>
            <w:r w:rsidRPr="00723723">
              <w:rPr>
                <w:b/>
              </w:rPr>
              <w:t xml:space="preserve">V.1. ZATRAŽENI BROJ BODOVA </w:t>
            </w:r>
          </w:p>
          <w:p w14:paraId="492C84E3" w14:textId="77777777" w:rsidR="00723723" w:rsidRPr="00723723" w:rsidRDefault="00723723" w:rsidP="00723723">
            <w:pPr>
              <w:jc w:val="both"/>
              <w:rPr>
                <w:b/>
              </w:rPr>
            </w:pPr>
            <w:r w:rsidRPr="00723723">
              <w:rPr>
                <w:i/>
                <w:sz w:val="20"/>
                <w:szCs w:val="20"/>
              </w:rPr>
              <w:t>Uputa: kod svakog pojedinačnog kriterija odabira, u bijelo polje upišite zatraženi broj bodova po predmetnom kriteriju. U slučaju da ne upišite zatraženi broj bodova smatrat će se da ne tražite bodove po predmetnom kriteriju.</w:t>
            </w:r>
          </w:p>
        </w:tc>
      </w:tr>
      <w:tr w:rsidR="00723723" w:rsidRPr="00723723" w14:paraId="3DBB6E6F" w14:textId="77777777" w:rsidTr="00723723">
        <w:trPr>
          <w:trHeight w:val="466"/>
        </w:trPr>
        <w:tc>
          <w:tcPr>
            <w:tcW w:w="6912" w:type="dxa"/>
            <w:gridSpan w:val="3"/>
            <w:shd w:val="clear" w:color="auto" w:fill="DEEAF6"/>
          </w:tcPr>
          <w:p w14:paraId="3FB3F267" w14:textId="77777777" w:rsidR="00723723" w:rsidRPr="00723723" w:rsidRDefault="00723723" w:rsidP="00723723">
            <w:pPr>
              <w:spacing w:before="120" w:after="120"/>
              <w:ind w:left="91"/>
              <w:rPr>
                <w:b/>
              </w:rPr>
            </w:pPr>
            <w:r w:rsidRPr="00723723">
              <w:rPr>
                <w:b/>
              </w:rPr>
              <w:t xml:space="preserve">KRITERIJ BR. 1. </w:t>
            </w:r>
            <w:r w:rsidRPr="00723723">
              <w:rPr>
                <w:b/>
                <w:bCs/>
              </w:rPr>
              <w:t>Radna mjesta u projektu (mogućnost zbrajanja bodova)</w:t>
            </w:r>
          </w:p>
        </w:tc>
        <w:tc>
          <w:tcPr>
            <w:tcW w:w="1134" w:type="dxa"/>
            <w:shd w:val="clear" w:color="auto" w:fill="DEEAF6"/>
          </w:tcPr>
          <w:p w14:paraId="75672877" w14:textId="77777777" w:rsidR="00723723" w:rsidRPr="00723723" w:rsidRDefault="00723723" w:rsidP="00723723">
            <w:pPr>
              <w:jc w:val="center"/>
              <w:rPr>
                <w:b/>
              </w:rPr>
            </w:pPr>
            <w:r w:rsidRPr="00723723">
              <w:rPr>
                <w:b/>
                <w:sz w:val="16"/>
                <w:szCs w:val="16"/>
              </w:rPr>
              <w:t>MOGUĆI BROJ BODOVA</w:t>
            </w:r>
          </w:p>
        </w:tc>
        <w:tc>
          <w:tcPr>
            <w:tcW w:w="1447" w:type="dxa"/>
            <w:shd w:val="clear" w:color="auto" w:fill="DEEAF6"/>
          </w:tcPr>
          <w:p w14:paraId="11884F46" w14:textId="77777777" w:rsidR="00723723" w:rsidRPr="00723723" w:rsidRDefault="00723723" w:rsidP="00723723">
            <w:pPr>
              <w:jc w:val="center"/>
              <w:rPr>
                <w:b/>
                <w:sz w:val="16"/>
                <w:szCs w:val="16"/>
              </w:rPr>
            </w:pPr>
            <w:r w:rsidRPr="00723723">
              <w:rPr>
                <w:b/>
                <w:sz w:val="16"/>
                <w:szCs w:val="16"/>
              </w:rPr>
              <w:t>ZATRAŽENI BROJ BODOVA</w:t>
            </w:r>
          </w:p>
          <w:p w14:paraId="3555F597" w14:textId="77777777" w:rsidR="00723723" w:rsidRPr="00723723" w:rsidRDefault="00723723" w:rsidP="00723723">
            <w:pPr>
              <w:jc w:val="center"/>
              <w:rPr>
                <w:b/>
              </w:rPr>
            </w:pPr>
            <w:r w:rsidRPr="00723723">
              <w:rPr>
                <w:b/>
              </w:rPr>
              <w:t>MAX 6</w:t>
            </w:r>
          </w:p>
        </w:tc>
      </w:tr>
      <w:tr w:rsidR="00723723" w:rsidRPr="00723723" w14:paraId="690BEE5A" w14:textId="77777777" w:rsidTr="00723723">
        <w:trPr>
          <w:trHeight w:val="340"/>
        </w:trPr>
        <w:tc>
          <w:tcPr>
            <w:tcW w:w="701" w:type="dxa"/>
            <w:shd w:val="clear" w:color="auto" w:fill="FFF2CC"/>
            <w:vAlign w:val="center"/>
          </w:tcPr>
          <w:p w14:paraId="5A88643A" w14:textId="77777777" w:rsidR="00723723" w:rsidRPr="00723723" w:rsidRDefault="00723723" w:rsidP="00723723">
            <w:r w:rsidRPr="00723723">
              <w:t>1.1.</w:t>
            </w:r>
          </w:p>
        </w:tc>
        <w:tc>
          <w:tcPr>
            <w:tcW w:w="6211" w:type="dxa"/>
            <w:gridSpan w:val="2"/>
            <w:shd w:val="clear" w:color="auto" w:fill="FFF2CC"/>
            <w:vAlign w:val="center"/>
          </w:tcPr>
          <w:p w14:paraId="3D79DEFC" w14:textId="77777777" w:rsidR="00723723" w:rsidRPr="00723723" w:rsidRDefault="00723723" w:rsidP="00723723">
            <w:r w:rsidRPr="00723723">
              <w:t>Očuvanje postojećeg radnog mjesta</w:t>
            </w:r>
          </w:p>
        </w:tc>
        <w:tc>
          <w:tcPr>
            <w:tcW w:w="1134" w:type="dxa"/>
            <w:shd w:val="clear" w:color="auto" w:fill="FFF2CC"/>
            <w:vAlign w:val="center"/>
          </w:tcPr>
          <w:p w14:paraId="076C4231" w14:textId="77777777" w:rsidR="00723723" w:rsidRPr="00723723" w:rsidRDefault="00723723" w:rsidP="00723723">
            <w:pPr>
              <w:jc w:val="center"/>
            </w:pPr>
            <w:r w:rsidRPr="00723723">
              <w:t>2</w:t>
            </w:r>
          </w:p>
        </w:tc>
        <w:tc>
          <w:tcPr>
            <w:tcW w:w="1447" w:type="dxa"/>
            <w:vMerge w:val="restart"/>
            <w:shd w:val="clear" w:color="auto" w:fill="FFFFFF"/>
            <w:vAlign w:val="center"/>
          </w:tcPr>
          <w:p w14:paraId="5F3400B4" w14:textId="77777777" w:rsidR="00723723" w:rsidRPr="00723723" w:rsidRDefault="00723723" w:rsidP="00723723">
            <w:pPr>
              <w:jc w:val="center"/>
              <w:rPr>
                <w:b/>
                <w:sz w:val="28"/>
                <w:szCs w:val="28"/>
              </w:rPr>
            </w:pPr>
          </w:p>
        </w:tc>
      </w:tr>
      <w:tr w:rsidR="00723723" w:rsidRPr="00723723" w14:paraId="3A2272C2" w14:textId="77777777" w:rsidTr="00723723">
        <w:trPr>
          <w:trHeight w:val="340"/>
        </w:trPr>
        <w:tc>
          <w:tcPr>
            <w:tcW w:w="701" w:type="dxa"/>
            <w:shd w:val="clear" w:color="auto" w:fill="FFF2CC"/>
            <w:vAlign w:val="center"/>
          </w:tcPr>
          <w:p w14:paraId="09C3E14B" w14:textId="77777777" w:rsidR="00723723" w:rsidRPr="00723723" w:rsidRDefault="00723723" w:rsidP="00723723">
            <w:r w:rsidRPr="00723723">
              <w:t>1.2.</w:t>
            </w:r>
          </w:p>
        </w:tc>
        <w:tc>
          <w:tcPr>
            <w:tcW w:w="6211" w:type="dxa"/>
            <w:gridSpan w:val="2"/>
            <w:shd w:val="clear" w:color="auto" w:fill="FFF2CC"/>
            <w:vAlign w:val="center"/>
          </w:tcPr>
          <w:p w14:paraId="3AA6B19E" w14:textId="77777777" w:rsidR="00723723" w:rsidRPr="00723723" w:rsidRDefault="00723723" w:rsidP="00723723">
            <w:r w:rsidRPr="00723723">
              <w:t>Novostvorena radna mjesta – najmanje 1 novozaposleni na puno radno vrijeme (uključujući samozapošljavanje)</w:t>
            </w:r>
          </w:p>
        </w:tc>
        <w:tc>
          <w:tcPr>
            <w:tcW w:w="1134" w:type="dxa"/>
            <w:shd w:val="clear" w:color="auto" w:fill="FFF2CC"/>
            <w:vAlign w:val="center"/>
          </w:tcPr>
          <w:p w14:paraId="27F8DD28" w14:textId="77777777" w:rsidR="00723723" w:rsidRPr="00723723" w:rsidRDefault="00723723" w:rsidP="00723723">
            <w:pPr>
              <w:jc w:val="center"/>
            </w:pPr>
            <w:r w:rsidRPr="00723723">
              <w:t>4</w:t>
            </w:r>
          </w:p>
        </w:tc>
        <w:tc>
          <w:tcPr>
            <w:tcW w:w="1447" w:type="dxa"/>
            <w:vMerge/>
            <w:shd w:val="clear" w:color="auto" w:fill="FFFFFF"/>
            <w:vAlign w:val="center"/>
          </w:tcPr>
          <w:p w14:paraId="11490A72" w14:textId="77777777" w:rsidR="00723723" w:rsidRPr="00723723" w:rsidRDefault="00723723" w:rsidP="00723723">
            <w:pPr>
              <w:jc w:val="center"/>
              <w:rPr>
                <w:sz w:val="28"/>
                <w:szCs w:val="28"/>
              </w:rPr>
            </w:pPr>
          </w:p>
        </w:tc>
      </w:tr>
      <w:tr w:rsidR="00723723" w:rsidRPr="00723723" w14:paraId="55E7A495" w14:textId="77777777" w:rsidTr="00723723">
        <w:trPr>
          <w:trHeight w:val="317"/>
        </w:trPr>
        <w:tc>
          <w:tcPr>
            <w:tcW w:w="6912" w:type="dxa"/>
            <w:gridSpan w:val="3"/>
            <w:shd w:val="clear" w:color="auto" w:fill="DEEAF6"/>
          </w:tcPr>
          <w:p w14:paraId="569950EB" w14:textId="77777777" w:rsidR="00723723" w:rsidRPr="00723723" w:rsidRDefault="00723723" w:rsidP="00723723">
            <w:pPr>
              <w:spacing w:before="120" w:after="120"/>
              <w:ind w:left="91"/>
              <w:rPr>
                <w:b/>
              </w:rPr>
            </w:pPr>
            <w:r w:rsidRPr="00723723">
              <w:rPr>
                <w:b/>
              </w:rPr>
              <w:t>KRITERIJ BR. 2. Doprinos generacijskoj obnovi</w:t>
            </w:r>
          </w:p>
        </w:tc>
        <w:tc>
          <w:tcPr>
            <w:tcW w:w="1134" w:type="dxa"/>
            <w:shd w:val="clear" w:color="auto" w:fill="DEEAF6"/>
          </w:tcPr>
          <w:p w14:paraId="52C23C69" w14:textId="77777777" w:rsidR="00723723" w:rsidRPr="00723723" w:rsidRDefault="00723723" w:rsidP="00723723">
            <w:pPr>
              <w:ind w:left="92"/>
              <w:rPr>
                <w:b/>
              </w:rPr>
            </w:pPr>
          </w:p>
        </w:tc>
        <w:tc>
          <w:tcPr>
            <w:tcW w:w="1447" w:type="dxa"/>
            <w:shd w:val="clear" w:color="auto" w:fill="DEEAF6"/>
          </w:tcPr>
          <w:p w14:paraId="00945759" w14:textId="77777777" w:rsidR="00723723" w:rsidRPr="00723723" w:rsidRDefault="00723723" w:rsidP="00723723">
            <w:pPr>
              <w:ind w:left="92"/>
              <w:jc w:val="center"/>
              <w:rPr>
                <w:b/>
              </w:rPr>
            </w:pPr>
            <w:r w:rsidRPr="00723723">
              <w:rPr>
                <w:b/>
              </w:rPr>
              <w:t>MAX 2</w:t>
            </w:r>
          </w:p>
        </w:tc>
      </w:tr>
      <w:tr w:rsidR="00723723" w:rsidRPr="00723723" w14:paraId="34F2B305" w14:textId="77777777" w:rsidTr="00723723">
        <w:trPr>
          <w:trHeight w:val="340"/>
        </w:trPr>
        <w:tc>
          <w:tcPr>
            <w:tcW w:w="701" w:type="dxa"/>
            <w:shd w:val="clear" w:color="auto" w:fill="FFF2CC"/>
            <w:vAlign w:val="center"/>
          </w:tcPr>
          <w:p w14:paraId="32A1CB43" w14:textId="77777777" w:rsidR="00723723" w:rsidRPr="00723723" w:rsidRDefault="00723723" w:rsidP="00723723">
            <w:r w:rsidRPr="00723723">
              <w:t>2.1.</w:t>
            </w:r>
          </w:p>
        </w:tc>
        <w:tc>
          <w:tcPr>
            <w:tcW w:w="6211" w:type="dxa"/>
            <w:gridSpan w:val="2"/>
            <w:shd w:val="clear" w:color="auto" w:fill="FFF2CC"/>
            <w:vAlign w:val="center"/>
          </w:tcPr>
          <w:p w14:paraId="03FF9432" w14:textId="77777777" w:rsidR="00723723" w:rsidRPr="00723723" w:rsidRDefault="00723723" w:rsidP="00723723">
            <w:r w:rsidRPr="00723723">
              <w:t>Nositelj poljoprivrednog gospodarstva na datum prijave projekta ima manje od 41 godinu (</w:t>
            </w:r>
            <w:r w:rsidRPr="00723723">
              <w:rPr>
                <w:iCs/>
              </w:rPr>
              <w:t>osoba koja na dan podnošenja zahtjeva za potporu ima 18, ali ne više od 40 godina (dan prije navršavanja 41 godine starosti)</w:t>
            </w:r>
          </w:p>
        </w:tc>
        <w:tc>
          <w:tcPr>
            <w:tcW w:w="1134" w:type="dxa"/>
            <w:shd w:val="clear" w:color="auto" w:fill="FFF2CC"/>
            <w:vAlign w:val="center"/>
          </w:tcPr>
          <w:p w14:paraId="7EE5073F" w14:textId="77777777" w:rsidR="00723723" w:rsidRPr="00723723" w:rsidRDefault="00723723" w:rsidP="00723723">
            <w:pPr>
              <w:jc w:val="center"/>
            </w:pPr>
            <w:r w:rsidRPr="00723723">
              <w:t>2</w:t>
            </w:r>
          </w:p>
        </w:tc>
        <w:tc>
          <w:tcPr>
            <w:tcW w:w="1447" w:type="dxa"/>
            <w:shd w:val="clear" w:color="auto" w:fill="FFFFFF"/>
            <w:vAlign w:val="center"/>
          </w:tcPr>
          <w:p w14:paraId="3353E7DC" w14:textId="77777777" w:rsidR="00723723" w:rsidRPr="00723723" w:rsidRDefault="00723723" w:rsidP="00723723">
            <w:pPr>
              <w:jc w:val="center"/>
              <w:rPr>
                <w:b/>
                <w:sz w:val="28"/>
                <w:szCs w:val="28"/>
              </w:rPr>
            </w:pPr>
          </w:p>
        </w:tc>
      </w:tr>
      <w:tr w:rsidR="00723723" w:rsidRPr="00723723" w14:paraId="68A580ED" w14:textId="77777777" w:rsidTr="00723723">
        <w:trPr>
          <w:trHeight w:val="317"/>
        </w:trPr>
        <w:tc>
          <w:tcPr>
            <w:tcW w:w="6912" w:type="dxa"/>
            <w:gridSpan w:val="3"/>
            <w:shd w:val="clear" w:color="auto" w:fill="DEEAF6"/>
          </w:tcPr>
          <w:p w14:paraId="5DCAA753" w14:textId="77777777" w:rsidR="00723723" w:rsidRPr="00723723" w:rsidRDefault="00723723" w:rsidP="00723723">
            <w:pPr>
              <w:spacing w:before="120" w:after="120"/>
              <w:ind w:left="91"/>
              <w:rPr>
                <w:b/>
              </w:rPr>
            </w:pPr>
            <w:r w:rsidRPr="00723723">
              <w:rPr>
                <w:b/>
              </w:rPr>
              <w:t>KRITERIJ BR. 3. Ekonomska veličina gospodarstva</w:t>
            </w:r>
          </w:p>
        </w:tc>
        <w:tc>
          <w:tcPr>
            <w:tcW w:w="1134" w:type="dxa"/>
            <w:shd w:val="clear" w:color="auto" w:fill="DEEAF6"/>
          </w:tcPr>
          <w:p w14:paraId="4281F331" w14:textId="77777777" w:rsidR="00723723" w:rsidRPr="00723723" w:rsidRDefault="00723723" w:rsidP="00723723">
            <w:pPr>
              <w:spacing w:before="120" w:after="120"/>
              <w:ind w:left="91"/>
              <w:rPr>
                <w:b/>
              </w:rPr>
            </w:pPr>
          </w:p>
        </w:tc>
        <w:tc>
          <w:tcPr>
            <w:tcW w:w="1447" w:type="dxa"/>
            <w:shd w:val="clear" w:color="auto" w:fill="DEEAF6"/>
          </w:tcPr>
          <w:p w14:paraId="0E5B890D" w14:textId="77777777" w:rsidR="00723723" w:rsidRPr="00723723" w:rsidRDefault="00723723" w:rsidP="00723723">
            <w:pPr>
              <w:spacing w:before="120" w:after="120"/>
              <w:ind w:left="91"/>
              <w:jc w:val="center"/>
              <w:rPr>
                <w:b/>
              </w:rPr>
            </w:pPr>
            <w:r w:rsidRPr="00723723">
              <w:rPr>
                <w:b/>
              </w:rPr>
              <w:t>MAX 8</w:t>
            </w:r>
          </w:p>
        </w:tc>
      </w:tr>
      <w:tr w:rsidR="00723723" w:rsidRPr="00723723" w14:paraId="0CBB7217" w14:textId="77777777" w:rsidTr="00723723">
        <w:trPr>
          <w:trHeight w:val="340"/>
        </w:trPr>
        <w:tc>
          <w:tcPr>
            <w:tcW w:w="701" w:type="dxa"/>
            <w:shd w:val="clear" w:color="auto" w:fill="FFF2CC"/>
            <w:vAlign w:val="center"/>
          </w:tcPr>
          <w:p w14:paraId="304FEFB2" w14:textId="77777777" w:rsidR="00723723" w:rsidRPr="00723723" w:rsidRDefault="00723723" w:rsidP="00723723">
            <w:r w:rsidRPr="00723723">
              <w:t>3.1</w:t>
            </w:r>
          </w:p>
        </w:tc>
        <w:tc>
          <w:tcPr>
            <w:tcW w:w="6211" w:type="dxa"/>
            <w:gridSpan w:val="2"/>
            <w:shd w:val="clear" w:color="auto" w:fill="FFF2CC"/>
          </w:tcPr>
          <w:p w14:paraId="05AB5337" w14:textId="77777777" w:rsidR="00723723" w:rsidRPr="00723723" w:rsidRDefault="00723723" w:rsidP="00723723">
            <w:r w:rsidRPr="00723723">
              <w:t>3.000 – 15.000 EUR</w:t>
            </w:r>
          </w:p>
        </w:tc>
        <w:tc>
          <w:tcPr>
            <w:tcW w:w="1134" w:type="dxa"/>
            <w:shd w:val="clear" w:color="auto" w:fill="FFF2CC"/>
            <w:vAlign w:val="center"/>
          </w:tcPr>
          <w:p w14:paraId="18A40667" w14:textId="77777777" w:rsidR="00723723" w:rsidRPr="00723723" w:rsidRDefault="00723723" w:rsidP="00723723">
            <w:pPr>
              <w:jc w:val="center"/>
            </w:pPr>
            <w:r w:rsidRPr="00723723">
              <w:t>6</w:t>
            </w:r>
          </w:p>
        </w:tc>
        <w:tc>
          <w:tcPr>
            <w:tcW w:w="1447" w:type="dxa"/>
            <w:vMerge w:val="restart"/>
            <w:shd w:val="clear" w:color="auto" w:fill="FFFFFF"/>
            <w:vAlign w:val="center"/>
          </w:tcPr>
          <w:p w14:paraId="67965157" w14:textId="77777777" w:rsidR="00723723" w:rsidRPr="00723723" w:rsidRDefault="00723723" w:rsidP="00723723">
            <w:pPr>
              <w:jc w:val="center"/>
              <w:rPr>
                <w:b/>
                <w:sz w:val="28"/>
                <w:szCs w:val="28"/>
              </w:rPr>
            </w:pPr>
          </w:p>
        </w:tc>
      </w:tr>
      <w:tr w:rsidR="00723723" w:rsidRPr="00723723" w14:paraId="50B07F89" w14:textId="77777777" w:rsidTr="00723723">
        <w:trPr>
          <w:trHeight w:val="340"/>
        </w:trPr>
        <w:tc>
          <w:tcPr>
            <w:tcW w:w="701" w:type="dxa"/>
            <w:shd w:val="clear" w:color="auto" w:fill="FFF2CC"/>
            <w:vAlign w:val="center"/>
          </w:tcPr>
          <w:p w14:paraId="0E149D06" w14:textId="77777777" w:rsidR="00723723" w:rsidRPr="00723723" w:rsidRDefault="00723723" w:rsidP="00723723">
            <w:r w:rsidRPr="00723723">
              <w:t xml:space="preserve">3.2. </w:t>
            </w:r>
          </w:p>
        </w:tc>
        <w:tc>
          <w:tcPr>
            <w:tcW w:w="6211" w:type="dxa"/>
            <w:gridSpan w:val="2"/>
            <w:shd w:val="clear" w:color="auto" w:fill="FFF2CC"/>
          </w:tcPr>
          <w:p w14:paraId="47D8994A" w14:textId="77777777" w:rsidR="00723723" w:rsidRPr="00723723" w:rsidRDefault="00723723" w:rsidP="00723723">
            <w:r w:rsidRPr="00723723">
              <w:t>15.001 EUR i više</w:t>
            </w:r>
          </w:p>
        </w:tc>
        <w:tc>
          <w:tcPr>
            <w:tcW w:w="1134" w:type="dxa"/>
            <w:shd w:val="clear" w:color="auto" w:fill="FFF2CC"/>
            <w:vAlign w:val="center"/>
          </w:tcPr>
          <w:p w14:paraId="5B7D88DE" w14:textId="77777777" w:rsidR="00723723" w:rsidRPr="00723723" w:rsidRDefault="00723723" w:rsidP="00723723">
            <w:pPr>
              <w:jc w:val="center"/>
            </w:pPr>
            <w:r w:rsidRPr="00723723">
              <w:t>8</w:t>
            </w:r>
          </w:p>
        </w:tc>
        <w:tc>
          <w:tcPr>
            <w:tcW w:w="1447" w:type="dxa"/>
            <w:vMerge/>
            <w:shd w:val="clear" w:color="auto" w:fill="FFFFFF"/>
            <w:vAlign w:val="center"/>
          </w:tcPr>
          <w:p w14:paraId="79F89672" w14:textId="77777777" w:rsidR="00723723" w:rsidRPr="00723723" w:rsidRDefault="00723723" w:rsidP="00723723">
            <w:pPr>
              <w:jc w:val="center"/>
              <w:rPr>
                <w:sz w:val="28"/>
                <w:szCs w:val="28"/>
              </w:rPr>
            </w:pPr>
          </w:p>
        </w:tc>
      </w:tr>
      <w:tr w:rsidR="00723723" w:rsidRPr="00723723" w14:paraId="318C3E01" w14:textId="77777777" w:rsidTr="00723723">
        <w:trPr>
          <w:trHeight w:val="317"/>
        </w:trPr>
        <w:tc>
          <w:tcPr>
            <w:tcW w:w="6912" w:type="dxa"/>
            <w:gridSpan w:val="3"/>
            <w:shd w:val="clear" w:color="auto" w:fill="DEEAF6"/>
          </w:tcPr>
          <w:p w14:paraId="1E1988CF" w14:textId="168F4422" w:rsidR="00723723" w:rsidRPr="00F50637" w:rsidRDefault="00723723" w:rsidP="00723723">
            <w:pPr>
              <w:rPr>
                <w:b/>
              </w:rPr>
            </w:pPr>
            <w:r w:rsidRPr="00F50637">
              <w:rPr>
                <w:b/>
              </w:rPr>
              <w:t xml:space="preserve">KRITERIJ BR. 4. Stupanj razvijenosti JLS-a u kojem </w:t>
            </w:r>
            <w:r w:rsidR="00E333AB">
              <w:rPr>
                <w:b/>
              </w:rPr>
              <w:t>je sjedište korisnika</w:t>
            </w:r>
            <w:r w:rsidRPr="00F50637">
              <w:rPr>
                <w:b/>
              </w:rPr>
              <w:t xml:space="preserve"> sukladno indeksu razvijenosti</w:t>
            </w:r>
          </w:p>
        </w:tc>
        <w:tc>
          <w:tcPr>
            <w:tcW w:w="1134" w:type="dxa"/>
            <w:shd w:val="clear" w:color="auto" w:fill="DEEAF6"/>
          </w:tcPr>
          <w:p w14:paraId="54A21F1A" w14:textId="77777777" w:rsidR="00723723" w:rsidRPr="00723723" w:rsidRDefault="00723723" w:rsidP="00723723"/>
        </w:tc>
        <w:tc>
          <w:tcPr>
            <w:tcW w:w="1447" w:type="dxa"/>
            <w:shd w:val="clear" w:color="auto" w:fill="DEEAF6"/>
          </w:tcPr>
          <w:p w14:paraId="6A90013C" w14:textId="77777777" w:rsidR="00723723" w:rsidRPr="00723723" w:rsidRDefault="00723723" w:rsidP="00723723">
            <w:r w:rsidRPr="00723723">
              <w:t xml:space="preserve">MAX 6 </w:t>
            </w:r>
          </w:p>
        </w:tc>
      </w:tr>
      <w:tr w:rsidR="00723723" w:rsidRPr="00723723" w14:paraId="1315E325" w14:textId="77777777" w:rsidTr="00723723">
        <w:trPr>
          <w:trHeight w:val="340"/>
        </w:trPr>
        <w:tc>
          <w:tcPr>
            <w:tcW w:w="701" w:type="dxa"/>
            <w:shd w:val="clear" w:color="auto" w:fill="FFF2CC"/>
            <w:vAlign w:val="center"/>
          </w:tcPr>
          <w:p w14:paraId="6C3372B8" w14:textId="77777777" w:rsidR="00723723" w:rsidRPr="00723723" w:rsidRDefault="00723723" w:rsidP="00723723">
            <w:r w:rsidRPr="00723723">
              <w:t xml:space="preserve">4.1. </w:t>
            </w:r>
          </w:p>
        </w:tc>
        <w:tc>
          <w:tcPr>
            <w:tcW w:w="6211" w:type="dxa"/>
            <w:gridSpan w:val="2"/>
            <w:shd w:val="clear" w:color="auto" w:fill="FFF2CC"/>
          </w:tcPr>
          <w:p w14:paraId="0CC4EC31" w14:textId="77777777" w:rsidR="00723723" w:rsidRPr="00723723" w:rsidRDefault="00723723" w:rsidP="00723723">
            <w:r w:rsidRPr="00723723">
              <w:t xml:space="preserve">I. - III. skupina JLS </w:t>
            </w:r>
          </w:p>
        </w:tc>
        <w:tc>
          <w:tcPr>
            <w:tcW w:w="1134" w:type="dxa"/>
            <w:shd w:val="clear" w:color="auto" w:fill="FFF2CC"/>
            <w:vAlign w:val="center"/>
          </w:tcPr>
          <w:p w14:paraId="79A5C447" w14:textId="77777777" w:rsidR="00723723" w:rsidRPr="00723723" w:rsidRDefault="00723723" w:rsidP="00723723">
            <w:pPr>
              <w:jc w:val="center"/>
            </w:pPr>
            <w:r w:rsidRPr="00723723">
              <w:t>6</w:t>
            </w:r>
          </w:p>
        </w:tc>
        <w:tc>
          <w:tcPr>
            <w:tcW w:w="1447" w:type="dxa"/>
            <w:vMerge w:val="restart"/>
            <w:shd w:val="clear" w:color="auto" w:fill="FFFFFF"/>
            <w:vAlign w:val="center"/>
          </w:tcPr>
          <w:p w14:paraId="6767C5A3" w14:textId="77777777" w:rsidR="00723723" w:rsidRPr="00723723" w:rsidRDefault="00723723" w:rsidP="00723723">
            <w:pPr>
              <w:jc w:val="center"/>
              <w:rPr>
                <w:b/>
                <w:sz w:val="28"/>
                <w:szCs w:val="28"/>
              </w:rPr>
            </w:pPr>
          </w:p>
        </w:tc>
      </w:tr>
      <w:tr w:rsidR="00723723" w:rsidRPr="00723723" w14:paraId="55E1F01E" w14:textId="77777777" w:rsidTr="00723723">
        <w:trPr>
          <w:trHeight w:val="340"/>
        </w:trPr>
        <w:tc>
          <w:tcPr>
            <w:tcW w:w="701" w:type="dxa"/>
            <w:shd w:val="clear" w:color="auto" w:fill="FFF2CC"/>
            <w:vAlign w:val="center"/>
          </w:tcPr>
          <w:p w14:paraId="49B7CF9E" w14:textId="77777777" w:rsidR="00723723" w:rsidRPr="00723723" w:rsidRDefault="00723723" w:rsidP="00723723">
            <w:r w:rsidRPr="00723723">
              <w:t>4.2.</w:t>
            </w:r>
          </w:p>
        </w:tc>
        <w:tc>
          <w:tcPr>
            <w:tcW w:w="6211" w:type="dxa"/>
            <w:gridSpan w:val="2"/>
            <w:shd w:val="clear" w:color="auto" w:fill="FFF2CC"/>
          </w:tcPr>
          <w:p w14:paraId="2BA4BDB0" w14:textId="77777777" w:rsidR="00723723" w:rsidRPr="00723723" w:rsidRDefault="00723723" w:rsidP="00723723">
            <w:r w:rsidRPr="00723723">
              <w:t xml:space="preserve">IV.-V. skupina JLS </w:t>
            </w:r>
          </w:p>
        </w:tc>
        <w:tc>
          <w:tcPr>
            <w:tcW w:w="1134" w:type="dxa"/>
            <w:shd w:val="clear" w:color="auto" w:fill="FFF2CC"/>
            <w:vAlign w:val="center"/>
          </w:tcPr>
          <w:p w14:paraId="6A0DC1E1" w14:textId="77777777" w:rsidR="00723723" w:rsidRPr="00723723" w:rsidRDefault="00723723" w:rsidP="00723723">
            <w:pPr>
              <w:jc w:val="center"/>
            </w:pPr>
            <w:r w:rsidRPr="00723723">
              <w:t xml:space="preserve">4 </w:t>
            </w:r>
          </w:p>
        </w:tc>
        <w:tc>
          <w:tcPr>
            <w:tcW w:w="1447" w:type="dxa"/>
            <w:vMerge/>
            <w:shd w:val="clear" w:color="auto" w:fill="FFFFFF"/>
            <w:vAlign w:val="center"/>
          </w:tcPr>
          <w:p w14:paraId="2CD3D6BE" w14:textId="77777777" w:rsidR="00723723" w:rsidRPr="00723723" w:rsidRDefault="00723723" w:rsidP="00723723"/>
        </w:tc>
      </w:tr>
      <w:tr w:rsidR="00723723" w:rsidRPr="00723723" w14:paraId="60ADA77C" w14:textId="77777777" w:rsidTr="00723723">
        <w:trPr>
          <w:trHeight w:val="340"/>
        </w:trPr>
        <w:tc>
          <w:tcPr>
            <w:tcW w:w="701" w:type="dxa"/>
            <w:shd w:val="clear" w:color="auto" w:fill="FFF2CC"/>
            <w:vAlign w:val="center"/>
          </w:tcPr>
          <w:p w14:paraId="57C59879" w14:textId="77777777" w:rsidR="00723723" w:rsidRPr="00723723" w:rsidRDefault="00723723" w:rsidP="00723723">
            <w:r w:rsidRPr="00723723">
              <w:t>4.3</w:t>
            </w:r>
          </w:p>
        </w:tc>
        <w:tc>
          <w:tcPr>
            <w:tcW w:w="6211" w:type="dxa"/>
            <w:gridSpan w:val="2"/>
            <w:shd w:val="clear" w:color="auto" w:fill="FFF2CC"/>
          </w:tcPr>
          <w:p w14:paraId="5277312C" w14:textId="77777777" w:rsidR="00723723" w:rsidRPr="00723723" w:rsidRDefault="00723723" w:rsidP="00723723">
            <w:r w:rsidRPr="00723723">
              <w:t xml:space="preserve">VI.-VII. skupina JLS </w:t>
            </w:r>
          </w:p>
        </w:tc>
        <w:tc>
          <w:tcPr>
            <w:tcW w:w="1134" w:type="dxa"/>
            <w:shd w:val="clear" w:color="auto" w:fill="FFF2CC"/>
            <w:vAlign w:val="center"/>
          </w:tcPr>
          <w:p w14:paraId="41A64F4F" w14:textId="77777777" w:rsidR="00723723" w:rsidRPr="00723723" w:rsidRDefault="00723723" w:rsidP="00723723">
            <w:pPr>
              <w:jc w:val="center"/>
            </w:pPr>
            <w:r w:rsidRPr="00723723">
              <w:t>2</w:t>
            </w:r>
          </w:p>
        </w:tc>
        <w:tc>
          <w:tcPr>
            <w:tcW w:w="1447" w:type="dxa"/>
            <w:vMerge/>
            <w:shd w:val="clear" w:color="auto" w:fill="FFFFFF"/>
            <w:vAlign w:val="center"/>
          </w:tcPr>
          <w:p w14:paraId="243D59E0" w14:textId="77777777" w:rsidR="00723723" w:rsidRPr="00723723" w:rsidRDefault="00723723" w:rsidP="00723723"/>
        </w:tc>
      </w:tr>
      <w:tr w:rsidR="00723723" w:rsidRPr="00723723" w14:paraId="358EC84C" w14:textId="77777777" w:rsidTr="00723723">
        <w:trPr>
          <w:trHeight w:val="535"/>
        </w:trPr>
        <w:tc>
          <w:tcPr>
            <w:tcW w:w="6912" w:type="dxa"/>
            <w:gridSpan w:val="3"/>
            <w:shd w:val="clear" w:color="auto" w:fill="DEEAF6"/>
            <w:vAlign w:val="center"/>
          </w:tcPr>
          <w:p w14:paraId="00FF3A56" w14:textId="77777777" w:rsidR="00723723" w:rsidRPr="00723723" w:rsidRDefault="00723723" w:rsidP="00723723">
            <w:pPr>
              <w:rPr>
                <w:b/>
                <w:bCs/>
              </w:rPr>
            </w:pPr>
            <w:r w:rsidRPr="00723723">
              <w:rPr>
                <w:b/>
                <w:bCs/>
              </w:rPr>
              <w:t>KRITERIJ BR. 5.  Digitalizacija u poljoprivredi</w:t>
            </w:r>
          </w:p>
        </w:tc>
        <w:tc>
          <w:tcPr>
            <w:tcW w:w="1134" w:type="dxa"/>
            <w:shd w:val="clear" w:color="auto" w:fill="DEEAF6"/>
            <w:vAlign w:val="center"/>
          </w:tcPr>
          <w:p w14:paraId="5A6D9323" w14:textId="77777777" w:rsidR="00723723" w:rsidRPr="00723723" w:rsidRDefault="00723723" w:rsidP="00723723">
            <w:pPr>
              <w:jc w:val="center"/>
            </w:pPr>
          </w:p>
        </w:tc>
        <w:tc>
          <w:tcPr>
            <w:tcW w:w="1447" w:type="dxa"/>
            <w:shd w:val="clear" w:color="auto" w:fill="DEEAF6"/>
            <w:vAlign w:val="center"/>
          </w:tcPr>
          <w:p w14:paraId="38B291C3" w14:textId="77777777" w:rsidR="00723723" w:rsidRPr="00723723" w:rsidRDefault="00723723" w:rsidP="00723723">
            <w:pPr>
              <w:jc w:val="center"/>
              <w:rPr>
                <w:b/>
                <w:bCs/>
              </w:rPr>
            </w:pPr>
            <w:r w:rsidRPr="00723723">
              <w:rPr>
                <w:b/>
                <w:bCs/>
              </w:rPr>
              <w:t xml:space="preserve">MAX 4 </w:t>
            </w:r>
          </w:p>
        </w:tc>
      </w:tr>
      <w:tr w:rsidR="00723723" w:rsidRPr="00723723" w14:paraId="437B3F55" w14:textId="77777777" w:rsidTr="00723723">
        <w:trPr>
          <w:trHeight w:val="586"/>
        </w:trPr>
        <w:tc>
          <w:tcPr>
            <w:tcW w:w="735" w:type="dxa"/>
            <w:gridSpan w:val="2"/>
            <w:shd w:val="clear" w:color="auto" w:fill="FFF2CC"/>
            <w:vAlign w:val="center"/>
          </w:tcPr>
          <w:p w14:paraId="41A6D903" w14:textId="77777777" w:rsidR="00723723" w:rsidRPr="00723723" w:rsidRDefault="00723723" w:rsidP="00723723">
            <w:pPr>
              <w:rPr>
                <w:sz w:val="20"/>
                <w:szCs w:val="20"/>
              </w:rPr>
            </w:pPr>
            <w:r w:rsidRPr="00723723">
              <w:rPr>
                <w:sz w:val="20"/>
                <w:szCs w:val="20"/>
              </w:rPr>
              <w:t>5.1.</w:t>
            </w:r>
          </w:p>
        </w:tc>
        <w:tc>
          <w:tcPr>
            <w:tcW w:w="6177" w:type="dxa"/>
            <w:shd w:val="clear" w:color="auto" w:fill="FFF2CC"/>
            <w:vAlign w:val="center"/>
          </w:tcPr>
          <w:p w14:paraId="38E013EB" w14:textId="77777777" w:rsidR="00723723" w:rsidRPr="00723723" w:rsidRDefault="00723723" w:rsidP="00723723">
            <w:r w:rsidRPr="00723723">
              <w:t>Projekt sadrži najmanje jednu aktivnost koja se odnosi na digitalizaciju poljoprivrede</w:t>
            </w:r>
          </w:p>
        </w:tc>
        <w:tc>
          <w:tcPr>
            <w:tcW w:w="1134" w:type="dxa"/>
            <w:shd w:val="clear" w:color="auto" w:fill="FFF2CC"/>
            <w:vAlign w:val="center"/>
          </w:tcPr>
          <w:p w14:paraId="0768F152" w14:textId="77777777" w:rsidR="00723723" w:rsidRPr="00723723" w:rsidRDefault="00723723" w:rsidP="00723723">
            <w:pPr>
              <w:jc w:val="center"/>
            </w:pPr>
            <w:r w:rsidRPr="00723723">
              <w:t>4</w:t>
            </w:r>
          </w:p>
        </w:tc>
        <w:tc>
          <w:tcPr>
            <w:tcW w:w="1447" w:type="dxa"/>
            <w:shd w:val="clear" w:color="auto" w:fill="FFFFFF"/>
            <w:vAlign w:val="center"/>
          </w:tcPr>
          <w:p w14:paraId="5FFE8D2F" w14:textId="77777777" w:rsidR="00723723" w:rsidRPr="00723723" w:rsidRDefault="00723723" w:rsidP="00723723">
            <w:pPr>
              <w:jc w:val="center"/>
              <w:rPr>
                <w:b/>
                <w:bCs/>
              </w:rPr>
            </w:pPr>
          </w:p>
        </w:tc>
      </w:tr>
      <w:tr w:rsidR="00723723" w:rsidRPr="00723723" w14:paraId="6F58174E" w14:textId="77777777" w:rsidTr="00723723">
        <w:trPr>
          <w:trHeight w:val="470"/>
        </w:trPr>
        <w:tc>
          <w:tcPr>
            <w:tcW w:w="6912" w:type="dxa"/>
            <w:gridSpan w:val="3"/>
            <w:shd w:val="clear" w:color="auto" w:fill="DEEAF6"/>
            <w:vAlign w:val="center"/>
          </w:tcPr>
          <w:p w14:paraId="6A397200" w14:textId="77777777" w:rsidR="00723723" w:rsidRPr="00723723" w:rsidRDefault="00723723" w:rsidP="00723723">
            <w:pPr>
              <w:rPr>
                <w:b/>
                <w:bCs/>
              </w:rPr>
            </w:pPr>
            <w:r w:rsidRPr="00723723">
              <w:rPr>
                <w:b/>
                <w:bCs/>
              </w:rPr>
              <w:t xml:space="preserve">KRITERIJ BR. 6. </w:t>
            </w:r>
            <w:r w:rsidRPr="00723723">
              <w:rPr>
                <w:b/>
              </w:rPr>
              <w:t xml:space="preserve"> Doprinos očuvanju okoliša</w:t>
            </w:r>
          </w:p>
        </w:tc>
        <w:tc>
          <w:tcPr>
            <w:tcW w:w="1134" w:type="dxa"/>
            <w:shd w:val="clear" w:color="auto" w:fill="DEEAF6"/>
            <w:vAlign w:val="center"/>
          </w:tcPr>
          <w:p w14:paraId="38D746D6" w14:textId="77777777" w:rsidR="00723723" w:rsidRPr="00723723" w:rsidRDefault="00723723" w:rsidP="00723723">
            <w:pPr>
              <w:jc w:val="center"/>
            </w:pPr>
          </w:p>
        </w:tc>
        <w:tc>
          <w:tcPr>
            <w:tcW w:w="1447" w:type="dxa"/>
            <w:shd w:val="clear" w:color="auto" w:fill="DEEAF6"/>
            <w:vAlign w:val="center"/>
          </w:tcPr>
          <w:p w14:paraId="35C55B9B" w14:textId="77777777" w:rsidR="00723723" w:rsidRPr="00723723" w:rsidRDefault="00723723" w:rsidP="00723723">
            <w:pPr>
              <w:jc w:val="center"/>
              <w:rPr>
                <w:b/>
                <w:bCs/>
              </w:rPr>
            </w:pPr>
            <w:r w:rsidRPr="00723723">
              <w:rPr>
                <w:b/>
                <w:bCs/>
              </w:rPr>
              <w:t xml:space="preserve">MAX 4 </w:t>
            </w:r>
          </w:p>
        </w:tc>
      </w:tr>
      <w:tr w:rsidR="00723723" w:rsidRPr="00723723" w14:paraId="067B1BF8" w14:textId="77777777" w:rsidTr="00723723">
        <w:trPr>
          <w:trHeight w:val="340"/>
        </w:trPr>
        <w:tc>
          <w:tcPr>
            <w:tcW w:w="735" w:type="dxa"/>
            <w:gridSpan w:val="2"/>
            <w:shd w:val="clear" w:color="auto" w:fill="FFF2CC"/>
          </w:tcPr>
          <w:p w14:paraId="21830EEA" w14:textId="77777777" w:rsidR="00723723" w:rsidRPr="00723723" w:rsidRDefault="00723723" w:rsidP="00723723">
            <w:pPr>
              <w:rPr>
                <w:sz w:val="20"/>
                <w:szCs w:val="20"/>
              </w:rPr>
            </w:pPr>
            <w:r w:rsidRPr="00723723">
              <w:t xml:space="preserve">6.1. </w:t>
            </w:r>
          </w:p>
        </w:tc>
        <w:tc>
          <w:tcPr>
            <w:tcW w:w="6177" w:type="dxa"/>
            <w:shd w:val="clear" w:color="auto" w:fill="FFF2CC"/>
          </w:tcPr>
          <w:p w14:paraId="3BDFD8FC" w14:textId="77777777" w:rsidR="00723723" w:rsidRPr="00723723" w:rsidRDefault="00723723" w:rsidP="00723723">
            <w:pPr>
              <w:rPr>
                <w:sz w:val="20"/>
                <w:szCs w:val="20"/>
              </w:rPr>
            </w:pPr>
            <w:r w:rsidRPr="00723723">
              <w:t>Projektne aktivnosti u udjelu od 2%-5% vrijednosti projekta pozitivno utječu na okoliš</w:t>
            </w:r>
          </w:p>
        </w:tc>
        <w:tc>
          <w:tcPr>
            <w:tcW w:w="1134" w:type="dxa"/>
            <w:shd w:val="clear" w:color="auto" w:fill="FFF2CC"/>
            <w:vAlign w:val="center"/>
          </w:tcPr>
          <w:p w14:paraId="15941B4F" w14:textId="77777777" w:rsidR="00723723" w:rsidRPr="00723723" w:rsidRDefault="00723723" w:rsidP="00723723">
            <w:pPr>
              <w:jc w:val="center"/>
            </w:pPr>
            <w:r w:rsidRPr="00723723">
              <w:t xml:space="preserve">2 </w:t>
            </w:r>
          </w:p>
        </w:tc>
        <w:tc>
          <w:tcPr>
            <w:tcW w:w="1447" w:type="dxa"/>
            <w:shd w:val="clear" w:color="auto" w:fill="FFFFFF"/>
            <w:vAlign w:val="center"/>
          </w:tcPr>
          <w:p w14:paraId="6DE85E6B" w14:textId="77777777" w:rsidR="00723723" w:rsidRPr="00723723" w:rsidRDefault="00723723" w:rsidP="00723723">
            <w:pPr>
              <w:jc w:val="center"/>
              <w:rPr>
                <w:b/>
                <w:bCs/>
              </w:rPr>
            </w:pPr>
          </w:p>
        </w:tc>
      </w:tr>
      <w:tr w:rsidR="00723723" w:rsidRPr="00723723" w14:paraId="0805D875" w14:textId="77777777" w:rsidTr="00723723">
        <w:trPr>
          <w:trHeight w:val="340"/>
        </w:trPr>
        <w:tc>
          <w:tcPr>
            <w:tcW w:w="735" w:type="dxa"/>
            <w:gridSpan w:val="2"/>
            <w:shd w:val="clear" w:color="auto" w:fill="FFF2CC"/>
          </w:tcPr>
          <w:p w14:paraId="3BECBE8E" w14:textId="77777777" w:rsidR="00723723" w:rsidRPr="00723723" w:rsidRDefault="00723723" w:rsidP="00723723">
            <w:pPr>
              <w:rPr>
                <w:sz w:val="20"/>
                <w:szCs w:val="20"/>
              </w:rPr>
            </w:pPr>
            <w:r w:rsidRPr="00723723">
              <w:t>6.2.</w:t>
            </w:r>
          </w:p>
        </w:tc>
        <w:tc>
          <w:tcPr>
            <w:tcW w:w="6177" w:type="dxa"/>
            <w:shd w:val="clear" w:color="auto" w:fill="FFF2CC"/>
          </w:tcPr>
          <w:p w14:paraId="04570FAD" w14:textId="77777777" w:rsidR="00723723" w:rsidRPr="00723723" w:rsidRDefault="00723723" w:rsidP="00723723">
            <w:pPr>
              <w:rPr>
                <w:sz w:val="20"/>
                <w:szCs w:val="20"/>
              </w:rPr>
            </w:pPr>
            <w:r w:rsidRPr="00723723">
              <w:t>Projektne aktivnosti u udjelu više od 5,01% vrijednosti projekta pozitivno utječu na okoliš</w:t>
            </w:r>
          </w:p>
        </w:tc>
        <w:tc>
          <w:tcPr>
            <w:tcW w:w="1134" w:type="dxa"/>
            <w:shd w:val="clear" w:color="auto" w:fill="FFF2CC"/>
            <w:vAlign w:val="center"/>
          </w:tcPr>
          <w:p w14:paraId="1B011B45" w14:textId="77777777" w:rsidR="00723723" w:rsidRPr="00723723" w:rsidRDefault="00723723" w:rsidP="00723723">
            <w:pPr>
              <w:jc w:val="center"/>
            </w:pPr>
            <w:r w:rsidRPr="00723723">
              <w:t>4</w:t>
            </w:r>
          </w:p>
        </w:tc>
        <w:tc>
          <w:tcPr>
            <w:tcW w:w="1447" w:type="dxa"/>
            <w:shd w:val="clear" w:color="auto" w:fill="FFFFFF"/>
            <w:vAlign w:val="center"/>
          </w:tcPr>
          <w:p w14:paraId="147FDB1E" w14:textId="77777777" w:rsidR="00723723" w:rsidRPr="00723723" w:rsidRDefault="00723723" w:rsidP="00723723">
            <w:pPr>
              <w:jc w:val="center"/>
              <w:rPr>
                <w:b/>
                <w:bCs/>
              </w:rPr>
            </w:pPr>
          </w:p>
        </w:tc>
      </w:tr>
      <w:tr w:rsidR="00723723" w:rsidRPr="00723723" w14:paraId="5357EBB9" w14:textId="77777777" w:rsidTr="00723723">
        <w:trPr>
          <w:trHeight w:val="340"/>
        </w:trPr>
        <w:tc>
          <w:tcPr>
            <w:tcW w:w="6912" w:type="dxa"/>
            <w:gridSpan w:val="3"/>
            <w:shd w:val="clear" w:color="auto" w:fill="DEEAF6"/>
            <w:vAlign w:val="center"/>
          </w:tcPr>
          <w:p w14:paraId="634DA9B6" w14:textId="77777777" w:rsidR="00723723" w:rsidRPr="00723723" w:rsidRDefault="00723723" w:rsidP="00723723">
            <w:pPr>
              <w:rPr>
                <w:b/>
                <w:bCs/>
              </w:rPr>
            </w:pPr>
            <w:r w:rsidRPr="00723723">
              <w:rPr>
                <w:b/>
                <w:bCs/>
              </w:rPr>
              <w:t>KRITERIJ BR. 7. Dosadašnje korištenje EU potpora</w:t>
            </w:r>
          </w:p>
        </w:tc>
        <w:tc>
          <w:tcPr>
            <w:tcW w:w="1134" w:type="dxa"/>
            <w:shd w:val="clear" w:color="auto" w:fill="DEEAF6"/>
            <w:vAlign w:val="center"/>
          </w:tcPr>
          <w:p w14:paraId="3574A793" w14:textId="77777777" w:rsidR="00723723" w:rsidRPr="00723723" w:rsidRDefault="00723723" w:rsidP="00723723">
            <w:pPr>
              <w:jc w:val="center"/>
            </w:pPr>
          </w:p>
        </w:tc>
        <w:tc>
          <w:tcPr>
            <w:tcW w:w="1447" w:type="dxa"/>
            <w:shd w:val="clear" w:color="auto" w:fill="DEEAF6"/>
            <w:vAlign w:val="center"/>
          </w:tcPr>
          <w:p w14:paraId="574D80ED" w14:textId="77777777" w:rsidR="00723723" w:rsidRPr="00723723" w:rsidRDefault="00723723" w:rsidP="00723723">
            <w:pPr>
              <w:jc w:val="center"/>
              <w:rPr>
                <w:b/>
                <w:bCs/>
              </w:rPr>
            </w:pPr>
            <w:r w:rsidRPr="00723723">
              <w:rPr>
                <w:b/>
                <w:bCs/>
              </w:rPr>
              <w:t>MAX 2</w:t>
            </w:r>
          </w:p>
        </w:tc>
      </w:tr>
      <w:tr w:rsidR="00723723" w:rsidRPr="00723723" w14:paraId="4D972CDE" w14:textId="77777777" w:rsidTr="00723723">
        <w:trPr>
          <w:trHeight w:val="864"/>
        </w:trPr>
        <w:tc>
          <w:tcPr>
            <w:tcW w:w="735" w:type="dxa"/>
            <w:gridSpan w:val="2"/>
            <w:shd w:val="clear" w:color="auto" w:fill="FFF2CC"/>
            <w:vAlign w:val="center"/>
          </w:tcPr>
          <w:p w14:paraId="6EFAFA10" w14:textId="77777777" w:rsidR="00723723" w:rsidRPr="00723723" w:rsidRDefault="00723723" w:rsidP="00723723">
            <w:pPr>
              <w:rPr>
                <w:sz w:val="20"/>
                <w:szCs w:val="20"/>
              </w:rPr>
            </w:pPr>
            <w:r w:rsidRPr="00723723">
              <w:rPr>
                <w:sz w:val="20"/>
                <w:szCs w:val="20"/>
              </w:rPr>
              <w:t>7.1.</w:t>
            </w:r>
          </w:p>
        </w:tc>
        <w:tc>
          <w:tcPr>
            <w:tcW w:w="6177" w:type="dxa"/>
            <w:shd w:val="clear" w:color="auto" w:fill="FFF2CC"/>
            <w:vAlign w:val="center"/>
          </w:tcPr>
          <w:p w14:paraId="2D581A32" w14:textId="77777777" w:rsidR="00723723" w:rsidRPr="00723723" w:rsidRDefault="00723723" w:rsidP="00723723">
            <w:r w:rsidRPr="00723723">
              <w:t>Korisnik je sudjelovao u natječajima ali nisu ostvarili poticaj i nositelji ulaganja nisu sudjelovali u natječajima iz EPFRR i SP ZPP-a</w:t>
            </w:r>
          </w:p>
        </w:tc>
        <w:tc>
          <w:tcPr>
            <w:tcW w:w="1134" w:type="dxa"/>
            <w:shd w:val="clear" w:color="auto" w:fill="FFF2CC"/>
            <w:vAlign w:val="center"/>
          </w:tcPr>
          <w:p w14:paraId="27F1B6AC" w14:textId="77777777" w:rsidR="00723723" w:rsidRPr="00723723" w:rsidRDefault="00723723" w:rsidP="00723723">
            <w:pPr>
              <w:jc w:val="center"/>
            </w:pPr>
            <w:r w:rsidRPr="00723723">
              <w:t>2</w:t>
            </w:r>
          </w:p>
        </w:tc>
        <w:tc>
          <w:tcPr>
            <w:tcW w:w="1447" w:type="dxa"/>
            <w:shd w:val="clear" w:color="auto" w:fill="FFFFFF"/>
            <w:vAlign w:val="center"/>
          </w:tcPr>
          <w:p w14:paraId="7EF9BB66" w14:textId="77777777" w:rsidR="00723723" w:rsidRPr="00723723" w:rsidRDefault="00723723" w:rsidP="00723723"/>
        </w:tc>
      </w:tr>
      <w:tr w:rsidR="00723723" w:rsidRPr="00723723" w14:paraId="3D783AB2" w14:textId="77777777" w:rsidTr="00723723">
        <w:trPr>
          <w:trHeight w:val="676"/>
        </w:trPr>
        <w:tc>
          <w:tcPr>
            <w:tcW w:w="8046" w:type="dxa"/>
            <w:gridSpan w:val="4"/>
            <w:shd w:val="clear" w:color="auto" w:fill="DEEAF6"/>
            <w:vAlign w:val="center"/>
          </w:tcPr>
          <w:p w14:paraId="3BA12162" w14:textId="77777777" w:rsidR="00723723" w:rsidRPr="00723723" w:rsidRDefault="00723723" w:rsidP="00723723">
            <w:pPr>
              <w:jc w:val="right"/>
              <w:rPr>
                <w:b/>
              </w:rPr>
            </w:pPr>
            <w:r w:rsidRPr="00723723">
              <w:rPr>
                <w:b/>
              </w:rPr>
              <w:t>ZATRAŽENI BROJ BODOVA UKUPNO:</w:t>
            </w:r>
          </w:p>
          <w:p w14:paraId="2F8A732F" w14:textId="77777777" w:rsidR="00723723" w:rsidRPr="00723723" w:rsidRDefault="00723723" w:rsidP="00723723">
            <w:pPr>
              <w:jc w:val="right"/>
              <w:rPr>
                <w:i/>
                <w:sz w:val="20"/>
                <w:szCs w:val="20"/>
              </w:rPr>
            </w:pPr>
            <w:r w:rsidRPr="00723723">
              <w:rPr>
                <w:i/>
                <w:sz w:val="20"/>
                <w:szCs w:val="20"/>
              </w:rPr>
              <w:t xml:space="preserve">(zbrojiti zatraženi broj bodova po svakom kriteriju) </w:t>
            </w:r>
          </w:p>
        </w:tc>
        <w:tc>
          <w:tcPr>
            <w:tcW w:w="1447" w:type="dxa"/>
            <w:shd w:val="clear" w:color="auto" w:fill="FFFFFF"/>
            <w:vAlign w:val="center"/>
          </w:tcPr>
          <w:p w14:paraId="6D71AFF5" w14:textId="77777777" w:rsidR="00723723" w:rsidRPr="00723723" w:rsidRDefault="00723723" w:rsidP="00723723">
            <w:pPr>
              <w:jc w:val="center"/>
              <w:rPr>
                <w:b/>
                <w:sz w:val="28"/>
                <w:szCs w:val="28"/>
              </w:rPr>
            </w:pPr>
          </w:p>
        </w:tc>
      </w:tr>
      <w:tr w:rsidR="00723723" w:rsidRPr="00723723" w14:paraId="7E7A3CA9" w14:textId="77777777" w:rsidTr="00723723">
        <w:trPr>
          <w:trHeight w:val="547"/>
        </w:trPr>
        <w:tc>
          <w:tcPr>
            <w:tcW w:w="8046" w:type="dxa"/>
            <w:gridSpan w:val="4"/>
            <w:shd w:val="clear" w:color="auto" w:fill="DEEAF6"/>
            <w:vAlign w:val="center"/>
          </w:tcPr>
          <w:p w14:paraId="48709FB2" w14:textId="77777777" w:rsidR="00723723" w:rsidRPr="00723723" w:rsidRDefault="00723723" w:rsidP="00723723">
            <w:pPr>
              <w:jc w:val="right"/>
            </w:pPr>
            <w:r w:rsidRPr="00723723">
              <w:t xml:space="preserve">MAKSIMALAN BROJ BODOVA: </w:t>
            </w:r>
          </w:p>
        </w:tc>
        <w:tc>
          <w:tcPr>
            <w:tcW w:w="1447" w:type="dxa"/>
            <w:shd w:val="clear" w:color="auto" w:fill="DEEAF6"/>
            <w:vAlign w:val="center"/>
          </w:tcPr>
          <w:p w14:paraId="23AB521F" w14:textId="77777777" w:rsidR="00723723" w:rsidRPr="00723723" w:rsidRDefault="00723723" w:rsidP="00723723">
            <w:pPr>
              <w:jc w:val="center"/>
              <w:rPr>
                <w:b/>
                <w:bCs/>
              </w:rPr>
            </w:pPr>
            <w:r w:rsidRPr="00723723">
              <w:rPr>
                <w:b/>
                <w:bCs/>
              </w:rPr>
              <w:t>32</w:t>
            </w:r>
          </w:p>
        </w:tc>
      </w:tr>
      <w:tr w:rsidR="00723723" w:rsidRPr="00723723" w14:paraId="2C9EF773" w14:textId="77777777" w:rsidTr="00723723">
        <w:trPr>
          <w:trHeight w:val="481"/>
        </w:trPr>
        <w:tc>
          <w:tcPr>
            <w:tcW w:w="8046" w:type="dxa"/>
            <w:gridSpan w:val="4"/>
            <w:shd w:val="clear" w:color="auto" w:fill="DEEAF6"/>
            <w:vAlign w:val="center"/>
          </w:tcPr>
          <w:p w14:paraId="32761196" w14:textId="77777777" w:rsidR="00723723" w:rsidRPr="00723723" w:rsidRDefault="00723723" w:rsidP="00723723">
            <w:pPr>
              <w:spacing w:before="120" w:after="120"/>
              <w:jc w:val="right"/>
            </w:pPr>
            <w:r w:rsidRPr="00723723">
              <w:t xml:space="preserve">PRAG PROLAZNOSTI: </w:t>
            </w:r>
          </w:p>
        </w:tc>
        <w:tc>
          <w:tcPr>
            <w:tcW w:w="1447" w:type="dxa"/>
            <w:shd w:val="clear" w:color="auto" w:fill="DEEAF6"/>
            <w:vAlign w:val="center"/>
          </w:tcPr>
          <w:p w14:paraId="768D7A6F" w14:textId="77777777" w:rsidR="00723723" w:rsidRPr="00723723" w:rsidRDefault="00723723" w:rsidP="00723723">
            <w:pPr>
              <w:jc w:val="center"/>
              <w:rPr>
                <w:b/>
                <w:bCs/>
              </w:rPr>
            </w:pPr>
            <w:r w:rsidRPr="00723723">
              <w:rPr>
                <w:b/>
                <w:bCs/>
              </w:rPr>
              <w:t>14</w:t>
            </w:r>
          </w:p>
        </w:tc>
      </w:tr>
    </w:tbl>
    <w:p w14:paraId="2D044C1F" w14:textId="77777777" w:rsidR="0053257F" w:rsidRDefault="0053257F"/>
    <w:p w14:paraId="6987CBD2" w14:textId="77777777" w:rsidR="00723723" w:rsidRDefault="00723723"/>
    <w:p w14:paraId="2FE2E0D3" w14:textId="77777777" w:rsidR="0053257F" w:rsidRDefault="0053257F"/>
    <w:p w14:paraId="78F1F4DD" w14:textId="43924704" w:rsidR="0053257F" w:rsidRDefault="0053257F">
      <w:pPr>
        <w:rPr>
          <w:b/>
          <w:bCs/>
          <w:sz w:val="28"/>
          <w:szCs w:val="28"/>
          <w:u w:val="single"/>
        </w:rPr>
      </w:pPr>
      <w:r w:rsidRPr="005E3FAD">
        <w:rPr>
          <w:b/>
          <w:bCs/>
          <w:sz w:val="28"/>
          <w:szCs w:val="28"/>
          <w:u w:val="single"/>
        </w:rPr>
        <w:lastRenderedPageBreak/>
        <w:t>POJAŠNJENJE KRITERIJA</w:t>
      </w:r>
      <w:r w:rsidR="00615670">
        <w:rPr>
          <w:b/>
          <w:bCs/>
          <w:sz w:val="28"/>
          <w:szCs w:val="28"/>
          <w:u w:val="single"/>
        </w:rPr>
        <w:t xml:space="preserve"> ODABIRA</w:t>
      </w:r>
      <w:r w:rsidRPr="005E3FAD">
        <w:rPr>
          <w:b/>
          <w:bCs/>
          <w:sz w:val="28"/>
          <w:szCs w:val="28"/>
          <w:u w:val="single"/>
        </w:rPr>
        <w:t>:</w:t>
      </w:r>
    </w:p>
    <w:p w14:paraId="4035743B" w14:textId="77777777" w:rsidR="00A363A9" w:rsidRPr="00D37BDA" w:rsidRDefault="00A363A9">
      <w:pPr>
        <w:rPr>
          <w:b/>
          <w:bCs/>
          <w:u w:val="single"/>
        </w:rPr>
      </w:pPr>
    </w:p>
    <w:p w14:paraId="6474D057" w14:textId="3388A457" w:rsidR="009F4E53" w:rsidRPr="00241C55" w:rsidRDefault="0053257F" w:rsidP="00FA691C">
      <w:pPr>
        <w:spacing w:line="276" w:lineRule="auto"/>
        <w:rPr>
          <w:b/>
          <w:bCs/>
        </w:rPr>
      </w:pPr>
      <w:r w:rsidRPr="00241C55">
        <w:rPr>
          <w:b/>
          <w:bCs/>
          <w:u w:val="single"/>
        </w:rPr>
        <w:t>Kriterij odabira br. 1</w:t>
      </w:r>
      <w:r w:rsidRPr="00241C55">
        <w:rPr>
          <w:u w:val="single"/>
        </w:rPr>
        <w:t xml:space="preserve">. </w:t>
      </w:r>
      <w:r w:rsidR="009F4E53" w:rsidRPr="009F4E53">
        <w:rPr>
          <w:b/>
          <w:bCs/>
          <w:u w:val="single"/>
        </w:rPr>
        <w:t>Radna mjesta u projektu</w:t>
      </w:r>
    </w:p>
    <w:p w14:paraId="3F292695" w14:textId="332A0493" w:rsidR="009F4E53" w:rsidRDefault="009F4E53" w:rsidP="00FA691C">
      <w:pPr>
        <w:spacing w:line="276" w:lineRule="auto"/>
      </w:pPr>
      <w:r>
        <w:t>U slučaju očuvanja postojećeg radnog mjesta korisnik kao dokaz aktivnosti mora dostaviti</w:t>
      </w:r>
      <w:r w:rsidR="00FA691C">
        <w:t>:</w:t>
      </w:r>
      <w:r>
        <w:t xml:space="preserve"> </w:t>
      </w:r>
    </w:p>
    <w:p w14:paraId="442DC931" w14:textId="4D8A5662" w:rsidR="009F4E53" w:rsidRPr="00C41A64" w:rsidRDefault="009F4E53" w:rsidP="00FA691C">
      <w:pPr>
        <w:pStyle w:val="Odlomakpopisa"/>
        <w:numPr>
          <w:ilvl w:val="0"/>
          <w:numId w:val="3"/>
        </w:numPr>
        <w:spacing w:line="276" w:lineRule="auto"/>
      </w:pPr>
      <w:r w:rsidRPr="00C41A64">
        <w:t>Ukoliko je riječ o fizičkoj</w:t>
      </w:r>
      <w:r w:rsidR="00C41A64">
        <w:t xml:space="preserve"> osobi korisnik </w:t>
      </w:r>
      <w:r w:rsidRPr="00C41A64">
        <w:t xml:space="preserve">dostavlja Potvrdu o podacima evidentiranim u matičnoj evidenciji Hrvatskog zavoda za mirovinsko osiguranje (e - knjižica), ne starija od 30 dana na dan podnošenja Zahtjeva za potporu.  </w:t>
      </w:r>
    </w:p>
    <w:p w14:paraId="4C2D89ED" w14:textId="0F7F7D42" w:rsidR="009F4E53" w:rsidRDefault="009F4E53" w:rsidP="00FA691C">
      <w:pPr>
        <w:pStyle w:val="Odlomakpopisa"/>
        <w:numPr>
          <w:ilvl w:val="0"/>
          <w:numId w:val="3"/>
        </w:numPr>
        <w:spacing w:line="276" w:lineRule="auto"/>
      </w:pPr>
      <w:r w:rsidRPr="00C41A64">
        <w:t>U slučaju da je nositelj samozaposlena osoba kao dokaz potrebno je dostaviti Potvrdu</w:t>
      </w:r>
      <w:r>
        <w:t xml:space="preserve"> iz matične evidencije Hrvatskog zavoda za mirovinsko osiguranje da je zaposlenik na poljoprivrednom gospodarstvu osiguran po propisima o mirovinskom osiguranju. </w:t>
      </w:r>
    </w:p>
    <w:p w14:paraId="06A56436" w14:textId="6655F9BE" w:rsidR="00C41A64" w:rsidRDefault="00C41A64" w:rsidP="00C41A64">
      <w:pPr>
        <w:pStyle w:val="Odlomakpopisa"/>
        <w:numPr>
          <w:ilvl w:val="0"/>
          <w:numId w:val="3"/>
        </w:numPr>
        <w:spacing w:line="276" w:lineRule="auto"/>
      </w:pPr>
      <w:r w:rsidRPr="00C41A64">
        <w:t>Obrazac 4 - Izjava o očuvanju  radnih mjesta</w:t>
      </w:r>
    </w:p>
    <w:p w14:paraId="1A941A5B" w14:textId="77777777" w:rsidR="00FA691C" w:rsidRDefault="009F4E53" w:rsidP="00FA691C">
      <w:pPr>
        <w:spacing w:line="276" w:lineRule="auto"/>
      </w:pPr>
      <w:r>
        <w:t>U slučaju kada korisnik u sklopu projekta planira stvaranje novo radnog mjesta</w:t>
      </w:r>
      <w:r w:rsidR="00FA691C">
        <w:t>, obvezan je kod podnošenja Zahtjeva za potporu dostaviti:</w:t>
      </w:r>
    </w:p>
    <w:p w14:paraId="0521CB55" w14:textId="52443EE2" w:rsidR="009F4E53" w:rsidRDefault="00FA691C" w:rsidP="00FA691C">
      <w:pPr>
        <w:pStyle w:val="Odlomakpopisa"/>
        <w:numPr>
          <w:ilvl w:val="0"/>
          <w:numId w:val="3"/>
        </w:numPr>
        <w:spacing w:line="276" w:lineRule="auto"/>
      </w:pPr>
      <w:r>
        <w:t xml:space="preserve"> Obrazac 5.-</w:t>
      </w:r>
      <w:r w:rsidR="00D059E8">
        <w:t xml:space="preserve"> </w:t>
      </w:r>
      <w:r>
        <w:t xml:space="preserve">Zaposlenici i Obrazac 6. – Specifikacija radnog mjesta te isto realizirati do podnošenje Konačnog Zahtjeva za isplatu. </w:t>
      </w:r>
    </w:p>
    <w:p w14:paraId="0A112DA8" w14:textId="77777777" w:rsidR="009F4E53" w:rsidRDefault="009F4E53" w:rsidP="00FA691C">
      <w:pPr>
        <w:spacing w:line="276" w:lineRule="auto"/>
      </w:pPr>
      <w:r>
        <w:t xml:space="preserve">Ukoliko korisnik ima očuvanje postojećeg radnog mjesta te planira stvaranje novog radnog </w:t>
      </w:r>
    </w:p>
    <w:p w14:paraId="5011305D" w14:textId="77777777" w:rsidR="009F4E53" w:rsidRDefault="009F4E53" w:rsidP="00FA691C">
      <w:pPr>
        <w:spacing w:line="276" w:lineRule="auto"/>
      </w:pPr>
      <w:r>
        <w:t xml:space="preserve">mjesta ima mogućnost zbrajanja bodova, odnosno maksimalni broj bodova po ovom kriteriju </w:t>
      </w:r>
    </w:p>
    <w:p w14:paraId="3E7951AD" w14:textId="18A06A20" w:rsidR="009F4E53" w:rsidRDefault="009F4E53" w:rsidP="00FA691C">
      <w:pPr>
        <w:spacing w:line="276" w:lineRule="auto"/>
      </w:pPr>
      <w:r>
        <w:t xml:space="preserve">je </w:t>
      </w:r>
      <w:r w:rsidR="00C26E7E">
        <w:t>6</w:t>
      </w:r>
      <w:r>
        <w:t xml:space="preserve">. </w:t>
      </w:r>
    </w:p>
    <w:p w14:paraId="74252DC5" w14:textId="12F661EB" w:rsidR="00D156C6" w:rsidRPr="00F85A70" w:rsidRDefault="009F4E53" w:rsidP="00FA691C">
      <w:pPr>
        <w:spacing w:line="276" w:lineRule="auto"/>
        <w:rPr>
          <w:b/>
        </w:rPr>
      </w:pPr>
      <w:r w:rsidRPr="00F85A70">
        <w:rPr>
          <w:b/>
        </w:rPr>
        <w:t xml:space="preserve">NAPOMENA: </w:t>
      </w:r>
      <w:r w:rsidR="00D156C6" w:rsidRPr="00F85A70">
        <w:rPr>
          <w:b/>
        </w:rPr>
        <w:t xml:space="preserve">Jednim radnim mjestom smatra se jedna zaposlena osoba prema godišnjim satima rada (jedan zaposlenik na puno radno vrijeme ili više osoba čiji zbroj radnih sati na godišnjoj razini čini jednog zaposlenika iskazanog u ekvivalentu pune zaposlenosti (FTE= </w:t>
      </w:r>
      <w:proofErr w:type="spellStart"/>
      <w:r w:rsidR="00D156C6" w:rsidRPr="00F85A70">
        <w:rPr>
          <w:b/>
        </w:rPr>
        <w:t>Full</w:t>
      </w:r>
      <w:proofErr w:type="spellEnd"/>
      <w:r w:rsidR="00D156C6" w:rsidRPr="00F85A70">
        <w:rPr>
          <w:b/>
        </w:rPr>
        <w:t xml:space="preserve">-time </w:t>
      </w:r>
      <w:proofErr w:type="spellStart"/>
      <w:r w:rsidR="00D156C6" w:rsidRPr="00F85A70">
        <w:rPr>
          <w:b/>
        </w:rPr>
        <w:t>equivalent</w:t>
      </w:r>
      <w:proofErr w:type="spellEnd"/>
      <w:r w:rsidR="00D156C6" w:rsidRPr="00F85A70">
        <w:rPr>
          <w:b/>
        </w:rPr>
        <w:t xml:space="preserve">). </w:t>
      </w:r>
    </w:p>
    <w:p w14:paraId="4738B267" w14:textId="7C2C26B2" w:rsidR="009F4E53" w:rsidRPr="00F85A70" w:rsidRDefault="009F4E53" w:rsidP="00FA691C">
      <w:pPr>
        <w:spacing w:line="276" w:lineRule="auto"/>
        <w:rPr>
          <w:b/>
        </w:rPr>
      </w:pPr>
      <w:r w:rsidRPr="00F85A70">
        <w:rPr>
          <w:b/>
        </w:rPr>
        <w:t xml:space="preserve">Ukoliko korisnik zatraži bodove po ovom kriteriju dužan je 5 godina od konačne isplate čuvati radno mjesto za koje su zatraženi bodovi što će u navedenom razdoblju </w:t>
      </w:r>
    </w:p>
    <w:p w14:paraId="6C15CE94" w14:textId="6520ECD0" w:rsidR="0053257F" w:rsidRPr="00F85A70" w:rsidRDefault="009F4E53" w:rsidP="00FA691C">
      <w:pPr>
        <w:spacing w:line="276" w:lineRule="auto"/>
        <w:rPr>
          <w:b/>
        </w:rPr>
      </w:pPr>
      <w:r w:rsidRPr="00F85A70">
        <w:rPr>
          <w:b/>
        </w:rPr>
        <w:t>biti kontrolirano od strane LAG-a odnosno Agencije za plaćanja.</w:t>
      </w:r>
    </w:p>
    <w:p w14:paraId="53A1F0A1" w14:textId="77777777" w:rsidR="005E3FAD" w:rsidRPr="00241C55" w:rsidRDefault="005E3FAD" w:rsidP="0053257F"/>
    <w:p w14:paraId="343C0E7B" w14:textId="77777777" w:rsidR="0053257F" w:rsidRPr="00241C55" w:rsidRDefault="0053257F" w:rsidP="0053257F"/>
    <w:p w14:paraId="0D2D1051" w14:textId="58EF13F6" w:rsidR="0053257F" w:rsidRDefault="0053257F" w:rsidP="00D37BDA">
      <w:pPr>
        <w:spacing w:line="360" w:lineRule="auto"/>
        <w:rPr>
          <w:b/>
          <w:bCs/>
          <w:u w:val="single"/>
        </w:rPr>
      </w:pPr>
      <w:r w:rsidRPr="00241C55">
        <w:rPr>
          <w:b/>
          <w:bCs/>
          <w:u w:val="single"/>
        </w:rPr>
        <w:t>Kriterij odabira br. 2.</w:t>
      </w:r>
      <w:r w:rsidRPr="00241C55">
        <w:rPr>
          <w:u w:val="single"/>
        </w:rPr>
        <w:t xml:space="preserve"> </w:t>
      </w:r>
      <w:r w:rsidRPr="00241C55">
        <w:rPr>
          <w:b/>
          <w:bCs/>
          <w:u w:val="single"/>
        </w:rPr>
        <w:t>Doprinos generacijskog obnovi</w:t>
      </w:r>
    </w:p>
    <w:p w14:paraId="33DB3313" w14:textId="11C66D06" w:rsidR="005E3FAD" w:rsidRPr="00241C55" w:rsidRDefault="0053257F" w:rsidP="00FA691C">
      <w:pPr>
        <w:spacing w:line="276" w:lineRule="auto"/>
        <w:rPr>
          <w:rFonts w:eastAsia="Calibri"/>
        </w:rPr>
      </w:pPr>
      <w:r w:rsidRPr="00241C55">
        <w:t xml:space="preserve">Prema ovom kriteriju bodovati će </w:t>
      </w:r>
      <w:r w:rsidR="005E3FAD" w:rsidRPr="00241C55">
        <w:rPr>
          <w:rFonts w:eastAsia="Calibri"/>
        </w:rPr>
        <w:t>nositelj/odgovorna osoba poljoprivrednog gospodarstva koja na dan podnošenja zahtjeva za potporu ima 18, ali ne više od 40 godina (dan prije navršavanja 41 godine starosti).</w:t>
      </w:r>
    </w:p>
    <w:p w14:paraId="60FA59A3" w14:textId="77777777" w:rsidR="005E3FAD" w:rsidRPr="00241C55" w:rsidRDefault="005E3FAD" w:rsidP="005E3FAD">
      <w:pPr>
        <w:spacing w:line="360" w:lineRule="auto"/>
        <w:rPr>
          <w:rFonts w:eastAsia="Calibri"/>
          <w:b/>
          <w:bCs/>
          <w:i/>
          <w:iCs/>
        </w:rPr>
      </w:pPr>
    </w:p>
    <w:p w14:paraId="18B930F0" w14:textId="53C9E019" w:rsidR="00D05A6F" w:rsidRDefault="005E3FAD" w:rsidP="00112177">
      <w:pPr>
        <w:spacing w:line="276" w:lineRule="auto"/>
        <w:rPr>
          <w:rFonts w:eastAsia="Calibri"/>
          <w:b/>
          <w:iCs/>
          <w:u w:val="single"/>
        </w:rPr>
      </w:pPr>
      <w:r w:rsidRPr="00241C55">
        <w:rPr>
          <w:rFonts w:eastAsia="Calibri"/>
          <w:b/>
          <w:bCs/>
          <w:u w:val="single"/>
        </w:rPr>
        <w:t>Kriterij odabira br. 3</w:t>
      </w:r>
      <w:r w:rsidR="00D927F7" w:rsidRPr="00D927F7">
        <w:rPr>
          <w:rFonts w:eastAsia="Calibri"/>
          <w:b/>
          <w:iCs/>
          <w:u w:val="single"/>
        </w:rPr>
        <w:t>. Ekonomska veličina gospodarstva</w:t>
      </w:r>
    </w:p>
    <w:p w14:paraId="66BE06F9" w14:textId="77777777" w:rsidR="00112177" w:rsidRDefault="00112177" w:rsidP="00112177">
      <w:pPr>
        <w:spacing w:line="276" w:lineRule="auto"/>
        <w:rPr>
          <w:rFonts w:eastAsia="Calibri"/>
          <w:b/>
          <w:iCs/>
          <w:u w:val="single"/>
        </w:rPr>
      </w:pPr>
    </w:p>
    <w:p w14:paraId="02A6F4A7" w14:textId="5F429A4C" w:rsidR="00D927F7" w:rsidRDefault="00700C55" w:rsidP="00112177">
      <w:pPr>
        <w:spacing w:line="276" w:lineRule="auto"/>
        <w:rPr>
          <w:rFonts w:eastAsia="Calibri"/>
          <w:iCs/>
        </w:rPr>
      </w:pPr>
      <w:r w:rsidRPr="00700C55">
        <w:rPr>
          <w:rFonts w:eastAsia="Calibri"/>
          <w:iCs/>
        </w:rPr>
        <w:t>Da bi korisnik ostvario bodove po navedenom kriteriju mora dostaviti Potvrdu</w:t>
      </w:r>
      <w:r w:rsidR="00112177">
        <w:rPr>
          <w:rFonts w:eastAsia="Calibri"/>
          <w:iCs/>
        </w:rPr>
        <w:t xml:space="preserve"> </w:t>
      </w:r>
      <w:r w:rsidR="00112177" w:rsidRPr="00112177">
        <w:rPr>
          <w:rFonts w:eastAsia="Calibri"/>
          <w:iCs/>
        </w:rPr>
        <w:t>o ekonomskoj veličini poljoprivrednog gospodarstva</w:t>
      </w:r>
      <w:r w:rsidRPr="00700C55">
        <w:rPr>
          <w:rFonts w:eastAsia="Calibri"/>
          <w:iCs/>
        </w:rPr>
        <w:t xml:space="preserve"> izdanu od strane nadležnog tijela sukladno propisanoj metodologiji koja uređuje to područje, nakon objave LAG Natječaja te potpisanu od strane djelatnika.</w:t>
      </w:r>
    </w:p>
    <w:p w14:paraId="5A655A3A" w14:textId="77777777" w:rsidR="00112177" w:rsidRDefault="00112177" w:rsidP="00700C55">
      <w:pPr>
        <w:spacing w:line="360" w:lineRule="auto"/>
        <w:rPr>
          <w:rFonts w:eastAsia="Calibri"/>
          <w:iCs/>
        </w:rPr>
      </w:pPr>
    </w:p>
    <w:p w14:paraId="7D435C9A" w14:textId="4BF19DD7" w:rsidR="00112177" w:rsidRPr="00112177" w:rsidRDefault="00112177" w:rsidP="00700C55">
      <w:pPr>
        <w:spacing w:line="360" w:lineRule="auto"/>
        <w:rPr>
          <w:rFonts w:eastAsia="Calibri"/>
          <w:b/>
          <w:iCs/>
          <w:u w:val="single"/>
        </w:rPr>
      </w:pPr>
      <w:r w:rsidRPr="00112177">
        <w:rPr>
          <w:rFonts w:eastAsia="Calibri"/>
          <w:b/>
          <w:iCs/>
          <w:u w:val="single"/>
        </w:rPr>
        <w:t>Kriterij odabira br. 4. Stupanj razvijenosti JLS-a u kojem se ulaganje provodi sukladno indeksu razvijenosti</w:t>
      </w:r>
    </w:p>
    <w:p w14:paraId="4CE36BE4" w14:textId="012612EE" w:rsidR="00B70E61" w:rsidRDefault="00B70E61" w:rsidP="00712458">
      <w:pPr>
        <w:spacing w:line="276" w:lineRule="auto"/>
        <w:rPr>
          <w:rFonts w:eastAsia="Calibri"/>
          <w:iCs/>
        </w:rPr>
      </w:pPr>
      <w:proofErr w:type="spellStart"/>
      <w:r>
        <w:rPr>
          <w:rFonts w:eastAsia="Calibri"/>
          <w:iCs/>
        </w:rPr>
        <w:t>Korisnk</w:t>
      </w:r>
      <w:proofErr w:type="spellEnd"/>
      <w:r>
        <w:rPr>
          <w:rFonts w:eastAsia="Calibri"/>
          <w:iCs/>
        </w:rPr>
        <w:t xml:space="preserve"> može ostvariti</w:t>
      </w:r>
      <w:r w:rsidR="00712458">
        <w:rPr>
          <w:rFonts w:eastAsia="Calibri"/>
          <w:iCs/>
        </w:rPr>
        <w:t xml:space="preserve"> može ostvariti: </w:t>
      </w:r>
    </w:p>
    <w:p w14:paraId="7B9FD6E4" w14:textId="0EC0BA81" w:rsidR="00712458" w:rsidRDefault="00723723" w:rsidP="00712458">
      <w:pPr>
        <w:pStyle w:val="Odlomakpopisa"/>
        <w:numPr>
          <w:ilvl w:val="0"/>
          <w:numId w:val="3"/>
        </w:numPr>
        <w:spacing w:line="276" w:lineRule="auto"/>
        <w:rPr>
          <w:rFonts w:eastAsia="Calibri"/>
          <w:iCs/>
        </w:rPr>
      </w:pPr>
      <w:r>
        <w:rPr>
          <w:rFonts w:eastAsia="Calibri"/>
          <w:iCs/>
        </w:rPr>
        <w:lastRenderedPageBreak/>
        <w:t>6</w:t>
      </w:r>
      <w:r w:rsidR="00712458">
        <w:rPr>
          <w:rFonts w:eastAsia="Calibri"/>
          <w:iCs/>
        </w:rPr>
        <w:t xml:space="preserve"> bod</w:t>
      </w:r>
      <w:r>
        <w:rPr>
          <w:rFonts w:eastAsia="Calibri"/>
          <w:iCs/>
        </w:rPr>
        <w:t>ova</w:t>
      </w:r>
      <w:r w:rsidR="00B70E61" w:rsidRPr="00B70E61">
        <w:rPr>
          <w:rFonts w:eastAsia="Calibri"/>
          <w:iCs/>
        </w:rPr>
        <w:t xml:space="preserve"> </w:t>
      </w:r>
      <w:bookmarkStart w:id="0" w:name="_Hlk216181034"/>
      <w:r w:rsidR="00B70E61" w:rsidRPr="00B70E61">
        <w:rPr>
          <w:rFonts w:eastAsia="Calibri"/>
          <w:iCs/>
        </w:rPr>
        <w:t xml:space="preserve">ukoliko </w:t>
      </w:r>
      <w:r w:rsidR="00E333AB">
        <w:rPr>
          <w:rFonts w:eastAsia="Calibri"/>
          <w:iCs/>
        </w:rPr>
        <w:t>je sjedište korisnika</w:t>
      </w:r>
      <w:r w:rsidR="00B70E61" w:rsidRPr="00B70E61">
        <w:rPr>
          <w:rFonts w:eastAsia="Calibri"/>
          <w:iCs/>
        </w:rPr>
        <w:t xml:space="preserve"> </w:t>
      </w:r>
      <w:bookmarkEnd w:id="0"/>
      <w:r w:rsidR="00B70E61" w:rsidRPr="00B70E61">
        <w:rPr>
          <w:rFonts w:eastAsia="Calibri"/>
          <w:iCs/>
        </w:rPr>
        <w:t xml:space="preserve">na području jedinice lokalne samouprave iz </w:t>
      </w:r>
      <w:r w:rsidR="00712458" w:rsidRPr="00712458">
        <w:rPr>
          <w:rFonts w:eastAsia="Calibri"/>
          <w:iCs/>
        </w:rPr>
        <w:t>I. - III. skupina JLS</w:t>
      </w:r>
      <w:r w:rsidR="00712458">
        <w:rPr>
          <w:rFonts w:eastAsia="Calibri"/>
          <w:iCs/>
        </w:rPr>
        <w:t>.</w:t>
      </w:r>
    </w:p>
    <w:p w14:paraId="58E9CB98" w14:textId="62A91080" w:rsidR="00712458" w:rsidRDefault="00723723" w:rsidP="00712458">
      <w:pPr>
        <w:pStyle w:val="Odlomakpopisa"/>
        <w:numPr>
          <w:ilvl w:val="0"/>
          <w:numId w:val="3"/>
        </w:numPr>
        <w:spacing w:line="276" w:lineRule="auto"/>
        <w:rPr>
          <w:rFonts w:eastAsia="Calibri"/>
          <w:iCs/>
        </w:rPr>
      </w:pPr>
      <w:r>
        <w:rPr>
          <w:rFonts w:eastAsia="Calibri"/>
          <w:iCs/>
        </w:rPr>
        <w:t>4</w:t>
      </w:r>
      <w:r w:rsidR="00712458">
        <w:rPr>
          <w:rFonts w:eastAsia="Calibri"/>
          <w:iCs/>
        </w:rPr>
        <w:t xml:space="preserve"> bod</w:t>
      </w:r>
      <w:r w:rsidR="00B70E61" w:rsidRPr="00B70E61">
        <w:rPr>
          <w:rFonts w:eastAsia="Calibri"/>
          <w:iCs/>
        </w:rPr>
        <w:t xml:space="preserve">a </w:t>
      </w:r>
      <w:r w:rsidR="00E333AB" w:rsidRPr="00E333AB">
        <w:rPr>
          <w:rFonts w:eastAsia="Calibri"/>
          <w:iCs/>
        </w:rPr>
        <w:t xml:space="preserve">ukoliko je sjedište korisnika </w:t>
      </w:r>
      <w:r w:rsidR="00B70E61" w:rsidRPr="00B70E61">
        <w:rPr>
          <w:rFonts w:eastAsia="Calibri"/>
          <w:iCs/>
        </w:rPr>
        <w:t xml:space="preserve">na području jedinice lokalne samouprave iz </w:t>
      </w:r>
      <w:r w:rsidR="00712458">
        <w:rPr>
          <w:rFonts w:eastAsia="Calibri"/>
          <w:iCs/>
        </w:rPr>
        <w:t>IV.-V. skupina JLS.</w:t>
      </w:r>
    </w:p>
    <w:p w14:paraId="771AA667" w14:textId="7BD263AF" w:rsidR="00D927F7" w:rsidRPr="00712458" w:rsidRDefault="00723723" w:rsidP="00712458">
      <w:pPr>
        <w:pStyle w:val="Odlomakpopisa"/>
        <w:numPr>
          <w:ilvl w:val="0"/>
          <w:numId w:val="3"/>
        </w:numPr>
        <w:spacing w:line="276" w:lineRule="auto"/>
        <w:rPr>
          <w:rFonts w:eastAsia="Calibri"/>
          <w:b/>
          <w:iCs/>
          <w:u w:val="single"/>
        </w:rPr>
      </w:pPr>
      <w:r>
        <w:rPr>
          <w:rFonts w:eastAsia="Calibri"/>
          <w:iCs/>
        </w:rPr>
        <w:t>2</w:t>
      </w:r>
      <w:r w:rsidR="00712458" w:rsidRPr="00712458">
        <w:rPr>
          <w:rFonts w:eastAsia="Calibri"/>
          <w:iCs/>
        </w:rPr>
        <w:t xml:space="preserve"> bod</w:t>
      </w:r>
      <w:r>
        <w:rPr>
          <w:rFonts w:eastAsia="Calibri"/>
          <w:iCs/>
        </w:rPr>
        <w:t>a</w:t>
      </w:r>
      <w:r w:rsidR="00B70E61" w:rsidRPr="00712458">
        <w:rPr>
          <w:rFonts w:eastAsia="Calibri"/>
          <w:iCs/>
        </w:rPr>
        <w:t xml:space="preserve"> </w:t>
      </w:r>
      <w:r w:rsidR="00E333AB" w:rsidRPr="00E333AB">
        <w:rPr>
          <w:rFonts w:eastAsia="Calibri"/>
          <w:iCs/>
        </w:rPr>
        <w:t xml:space="preserve">ukoliko je sjedište korisnika </w:t>
      </w:r>
      <w:r w:rsidR="00B70E61" w:rsidRPr="00712458">
        <w:rPr>
          <w:rFonts w:eastAsia="Calibri"/>
          <w:iCs/>
        </w:rPr>
        <w:t xml:space="preserve">na području jedinice lokalne samouprave iz </w:t>
      </w:r>
      <w:r w:rsidR="00712458" w:rsidRPr="00712458">
        <w:rPr>
          <w:rFonts w:eastAsia="Calibri"/>
          <w:iCs/>
        </w:rPr>
        <w:t>VI.-VII. skupina JLS</w:t>
      </w:r>
      <w:r w:rsidR="00712458">
        <w:rPr>
          <w:rFonts w:eastAsia="Calibri"/>
          <w:iCs/>
        </w:rPr>
        <w:t>.</w:t>
      </w:r>
    </w:p>
    <w:p w14:paraId="22A45DFD" w14:textId="77777777" w:rsidR="00B50D99" w:rsidRPr="00F85A70" w:rsidRDefault="00B50D99" w:rsidP="00712458">
      <w:pPr>
        <w:spacing w:line="276" w:lineRule="auto"/>
        <w:rPr>
          <w:rFonts w:eastAsia="Calibri"/>
          <w:b/>
          <w:iCs/>
        </w:rPr>
      </w:pPr>
      <w:r w:rsidRPr="00F85A70">
        <w:rPr>
          <w:rFonts w:eastAsia="Calibri"/>
          <w:b/>
          <w:iCs/>
        </w:rPr>
        <w:t xml:space="preserve">NAPOMENA: Korisnik ostvaruje odgovarajući broj bodova sukladno sljedećoj Odluci: Odluka o razvrstavanju jedinice lokalne i područne (regionalne) samouprave prema stupnju razvijenosti, (NN 132/17), link: </w:t>
      </w:r>
    </w:p>
    <w:p w14:paraId="2CB0D37C" w14:textId="6C8751BB" w:rsidR="00712458" w:rsidRPr="00B50D99" w:rsidRDefault="00B50D99" w:rsidP="00712458">
      <w:pPr>
        <w:spacing w:line="276" w:lineRule="auto"/>
        <w:rPr>
          <w:rFonts w:eastAsia="Calibri"/>
          <w:iCs/>
        </w:rPr>
      </w:pPr>
      <w:hyperlink r:id="rId5" w:history="1">
        <w:r w:rsidRPr="009A4321">
          <w:rPr>
            <w:rStyle w:val="Hiperveza"/>
            <w:rFonts w:eastAsia="Calibri"/>
            <w:iCs/>
          </w:rPr>
          <w:t>https://narodne-novine.nn.hr/clanci/sluzbeni/2024_01_3_60.html</w:t>
        </w:r>
      </w:hyperlink>
    </w:p>
    <w:p w14:paraId="3D8B77B9" w14:textId="77777777" w:rsidR="00712458" w:rsidRPr="00E41D50" w:rsidRDefault="00712458" w:rsidP="00712458">
      <w:pPr>
        <w:spacing w:line="276" w:lineRule="auto"/>
        <w:rPr>
          <w:rFonts w:eastAsia="Calibri"/>
          <w:b/>
          <w:iCs/>
          <w:u w:val="single"/>
        </w:rPr>
      </w:pPr>
    </w:p>
    <w:p w14:paraId="546EB3A7" w14:textId="1AEDC5B2" w:rsidR="00D927F7" w:rsidRPr="00D927F7" w:rsidRDefault="000D12B5" w:rsidP="006F44EA">
      <w:pPr>
        <w:spacing w:line="360" w:lineRule="auto"/>
        <w:rPr>
          <w:rFonts w:eastAsia="Calibri"/>
          <w:b/>
        </w:rPr>
      </w:pPr>
      <w:r>
        <w:rPr>
          <w:rFonts w:eastAsia="Calibri"/>
          <w:b/>
          <w:u w:val="single"/>
        </w:rPr>
        <w:t>Kriterij odabira br. 5</w:t>
      </w:r>
      <w:r w:rsidR="00E41D50" w:rsidRPr="00E41D50">
        <w:rPr>
          <w:rFonts w:eastAsia="Calibri"/>
          <w:b/>
          <w:u w:val="single"/>
        </w:rPr>
        <w:t>. Digitalizacija u poljop</w:t>
      </w:r>
      <w:r w:rsidR="00B41A08">
        <w:rPr>
          <w:rFonts w:eastAsia="Calibri"/>
          <w:b/>
          <w:u w:val="single"/>
        </w:rPr>
        <w:t>r</w:t>
      </w:r>
      <w:r w:rsidR="00E41D50" w:rsidRPr="00E41D50">
        <w:rPr>
          <w:rFonts w:eastAsia="Calibri"/>
          <w:b/>
          <w:u w:val="single"/>
        </w:rPr>
        <w:t>ivredi</w:t>
      </w:r>
    </w:p>
    <w:p w14:paraId="62E4D2C5" w14:textId="77777777" w:rsidR="005C5E68" w:rsidRDefault="005C5E68" w:rsidP="00E41D50">
      <w:pPr>
        <w:pStyle w:val="box475218"/>
        <w:shd w:val="clear" w:color="auto" w:fill="FFFFFF"/>
        <w:spacing w:before="0" w:beforeAutospacing="0" w:after="0" w:afterAutospacing="0" w:line="276" w:lineRule="auto"/>
        <w:jc w:val="both"/>
        <w:textAlignment w:val="baseline"/>
        <w:rPr>
          <w:rStyle w:val="bold"/>
          <w:rFonts w:eastAsiaTheme="majorEastAsia"/>
          <w:bCs/>
          <w:bdr w:val="none" w:sz="0" w:space="0" w:color="auto" w:frame="1"/>
        </w:rPr>
      </w:pPr>
      <w:r w:rsidRPr="005C5E68">
        <w:rPr>
          <w:rStyle w:val="bold"/>
          <w:rFonts w:eastAsiaTheme="majorEastAsia"/>
          <w:bCs/>
          <w:bdr w:val="none" w:sz="0" w:space="0" w:color="auto" w:frame="1"/>
        </w:rPr>
        <w:t>Korisnik će ostvariti bodove po ovom kriteriju ukoliko se najmanje jedna aktivnost odnosi na primjenu modernih tehnologija i digitalnih alata koji pomažu u optimizaciji i unapređenju poljoprivrednog gospodarstva</w:t>
      </w:r>
      <w:r>
        <w:rPr>
          <w:rStyle w:val="bold"/>
          <w:rFonts w:eastAsiaTheme="majorEastAsia"/>
          <w:bCs/>
          <w:bdr w:val="none" w:sz="0" w:space="0" w:color="auto" w:frame="1"/>
        </w:rPr>
        <w:t xml:space="preserve">. </w:t>
      </w:r>
    </w:p>
    <w:p w14:paraId="5EFCD05D" w14:textId="7F76ACC6" w:rsidR="005E3FAD" w:rsidRPr="00241C55" w:rsidRDefault="00090430" w:rsidP="00E41D50">
      <w:pPr>
        <w:pStyle w:val="box475218"/>
        <w:shd w:val="clear" w:color="auto" w:fill="FFFFFF"/>
        <w:spacing w:before="0" w:beforeAutospacing="0" w:after="0" w:afterAutospacing="0" w:line="276" w:lineRule="auto"/>
        <w:jc w:val="both"/>
        <w:textAlignment w:val="baseline"/>
        <w:rPr>
          <w:rStyle w:val="bold"/>
          <w:rFonts w:eastAsiaTheme="majorEastAsia"/>
          <w:bCs/>
          <w:bdr w:val="none" w:sz="0" w:space="0" w:color="auto" w:frame="1"/>
        </w:rPr>
      </w:pPr>
      <w:r w:rsidRPr="00241C55">
        <w:rPr>
          <w:rStyle w:val="bold"/>
          <w:rFonts w:eastAsiaTheme="majorEastAsia"/>
          <w:bCs/>
          <w:bdr w:val="none" w:sz="0" w:space="0" w:color="auto" w:frame="1"/>
        </w:rPr>
        <w:t>F</w:t>
      </w:r>
      <w:r w:rsidR="006744EE" w:rsidRPr="00241C55">
        <w:rPr>
          <w:rStyle w:val="bold"/>
          <w:rFonts w:eastAsiaTheme="majorEastAsia"/>
          <w:bCs/>
          <w:bdr w:val="none" w:sz="0" w:space="0" w:color="auto" w:frame="1"/>
        </w:rPr>
        <w:t>izička ulaganja u  dugotrajnu materijalnu i nematerijalnu imovinu koja omogućuju automatizaciju, digitalizaciju, robotizaciju ili praćenje ključnih parametara unutar predmeta ulaganja.</w:t>
      </w:r>
    </w:p>
    <w:p w14:paraId="2051A0CF" w14:textId="3C49E9D1" w:rsidR="006744EE" w:rsidRPr="00241C55" w:rsidRDefault="00090430" w:rsidP="00E41D50">
      <w:pPr>
        <w:pStyle w:val="box475218"/>
        <w:shd w:val="clear" w:color="auto" w:fill="FFFFFF"/>
        <w:spacing w:before="0" w:beforeAutospacing="0" w:after="0" w:afterAutospacing="0" w:line="276" w:lineRule="auto"/>
        <w:jc w:val="both"/>
        <w:textAlignment w:val="baseline"/>
        <w:rPr>
          <w:rFonts w:eastAsia="Calibri"/>
          <w:bCs/>
        </w:rPr>
      </w:pPr>
      <w:r w:rsidRPr="00241C55">
        <w:rPr>
          <w:rFonts w:eastAsia="Calibri"/>
          <w:bCs/>
        </w:rPr>
        <w:t>U</w:t>
      </w:r>
      <w:r w:rsidR="006744EE" w:rsidRPr="00241C55">
        <w:rPr>
          <w:rFonts w:eastAsia="Calibri"/>
          <w:bCs/>
        </w:rPr>
        <w:t>laganja u digitalni marketing i upravljanje podacima (razvoj online platformi ili aplikacija za prodaju ili povezivanje s potrošačima  i sl.</w:t>
      </w:r>
      <w:r w:rsidRPr="00241C55">
        <w:rPr>
          <w:rFonts w:eastAsia="Calibri"/>
          <w:bCs/>
        </w:rPr>
        <w:t>)</w:t>
      </w:r>
    </w:p>
    <w:p w14:paraId="15DC968B" w14:textId="3513EE4D" w:rsidR="00A347F2" w:rsidRDefault="006744EE" w:rsidP="00E41D50">
      <w:pPr>
        <w:pStyle w:val="box475218"/>
        <w:shd w:val="clear" w:color="auto" w:fill="FFFFFF"/>
        <w:spacing w:before="0" w:beforeAutospacing="0" w:after="0" w:afterAutospacing="0" w:line="276" w:lineRule="auto"/>
        <w:jc w:val="both"/>
        <w:textAlignment w:val="baseline"/>
        <w:rPr>
          <w:rFonts w:eastAsia="Calibri"/>
          <w:bCs/>
        </w:rPr>
      </w:pPr>
      <w:r w:rsidRPr="00241C55">
        <w:rPr>
          <w:rFonts w:eastAsia="Calibri"/>
          <w:bCs/>
        </w:rPr>
        <w:t>Da bi korisnik ostvario bodove po ovom kriteriju, u  Prijavnom obrascu (Obrazac 1) i Planu projektnih aktivnosti (Obrazac 2) je potrebno navesti i objasniti predviđene aktivnosti, kao i povezane troškove za implementaciju digitalnih rješenja.</w:t>
      </w:r>
    </w:p>
    <w:p w14:paraId="613ECAC1" w14:textId="2EC5F663" w:rsidR="00B41A08" w:rsidRPr="00B41A08" w:rsidRDefault="00B41A08" w:rsidP="00E41D50">
      <w:pPr>
        <w:pStyle w:val="box475218"/>
        <w:shd w:val="clear" w:color="auto" w:fill="FFFFFF"/>
        <w:spacing w:before="0" w:beforeAutospacing="0" w:after="0" w:afterAutospacing="0" w:line="276" w:lineRule="auto"/>
        <w:jc w:val="both"/>
        <w:textAlignment w:val="baseline"/>
        <w:rPr>
          <w:rFonts w:eastAsia="Calibri"/>
          <w:b/>
          <w:bCs/>
          <w:u w:val="single"/>
        </w:rPr>
      </w:pPr>
      <w:r w:rsidRPr="00B41A08">
        <w:rPr>
          <w:rFonts w:eastAsia="Calibri"/>
          <w:b/>
          <w:bCs/>
          <w:u w:val="single"/>
        </w:rPr>
        <w:t>NAPOMENA: Istom projektnom aktivnosti nije moguće ostvariti bodove  za kriterij odabira br. 5. Digitalizacija u poljop</w:t>
      </w:r>
      <w:r>
        <w:rPr>
          <w:rFonts w:eastAsia="Calibri"/>
          <w:b/>
          <w:bCs/>
          <w:u w:val="single"/>
        </w:rPr>
        <w:t>r</w:t>
      </w:r>
      <w:r w:rsidRPr="00B41A08">
        <w:rPr>
          <w:rFonts w:eastAsia="Calibri"/>
          <w:b/>
          <w:bCs/>
          <w:u w:val="single"/>
        </w:rPr>
        <w:t>ivredi i kriterij odabira br. 6. Doprinos očuvanju okoliša.</w:t>
      </w:r>
    </w:p>
    <w:p w14:paraId="7FA89C0E" w14:textId="77777777" w:rsidR="00112177" w:rsidRPr="00241C55" w:rsidRDefault="00112177" w:rsidP="00090430">
      <w:pPr>
        <w:pStyle w:val="box475218"/>
        <w:shd w:val="clear" w:color="auto" w:fill="FFFFFF"/>
        <w:spacing w:before="0" w:beforeAutospacing="0" w:after="0" w:afterAutospacing="0" w:line="360" w:lineRule="auto"/>
        <w:jc w:val="both"/>
        <w:textAlignment w:val="baseline"/>
        <w:rPr>
          <w:rFonts w:eastAsia="Calibri"/>
          <w:bCs/>
        </w:rPr>
      </w:pPr>
    </w:p>
    <w:p w14:paraId="5A859D33" w14:textId="05EFBC31" w:rsidR="003745FE" w:rsidRPr="00241C55" w:rsidRDefault="005E3FAD" w:rsidP="005E3FAD">
      <w:pPr>
        <w:spacing w:line="360" w:lineRule="auto"/>
        <w:jc w:val="both"/>
        <w:rPr>
          <w:b/>
          <w:u w:val="single"/>
        </w:rPr>
      </w:pPr>
      <w:r w:rsidRPr="00241C55">
        <w:rPr>
          <w:rFonts w:eastAsia="Calibri"/>
          <w:b/>
          <w:bCs/>
          <w:u w:val="single"/>
        </w:rPr>
        <w:t xml:space="preserve">Kriterij odabira br. </w:t>
      </w:r>
      <w:r w:rsidR="000D12B5">
        <w:rPr>
          <w:rFonts w:eastAsia="Calibri"/>
          <w:b/>
          <w:bCs/>
          <w:u w:val="single"/>
        </w:rPr>
        <w:t>6</w:t>
      </w:r>
      <w:r w:rsidRPr="00241C55">
        <w:rPr>
          <w:rFonts w:eastAsia="Calibri"/>
          <w:b/>
          <w:bCs/>
          <w:u w:val="single"/>
        </w:rPr>
        <w:t>.</w:t>
      </w:r>
      <w:r w:rsidRPr="00241C55">
        <w:rPr>
          <w:rFonts w:eastAsia="Calibri"/>
          <w:i/>
          <w:iCs/>
          <w:u w:val="single"/>
        </w:rPr>
        <w:t xml:space="preserve"> </w:t>
      </w:r>
      <w:r w:rsidRPr="00241C55">
        <w:rPr>
          <w:b/>
          <w:u w:val="single"/>
        </w:rPr>
        <w:t>Doprinos očuvanju okoliša</w:t>
      </w:r>
    </w:p>
    <w:p w14:paraId="49EE8BA0" w14:textId="6A0F11B6" w:rsidR="0043150E" w:rsidRPr="00241C55" w:rsidRDefault="0043150E" w:rsidP="000D12B5">
      <w:pPr>
        <w:spacing w:line="276" w:lineRule="auto"/>
        <w:jc w:val="both"/>
        <w:rPr>
          <w:bCs/>
        </w:rPr>
      </w:pPr>
      <w:r w:rsidRPr="00241C55">
        <w:rPr>
          <w:bCs/>
        </w:rPr>
        <w:t xml:space="preserve">Da bi korisnik ostvario bodove po ovom kriteriju najmanje </w:t>
      </w:r>
      <w:r w:rsidR="00EF3A30">
        <w:rPr>
          <w:bCs/>
        </w:rPr>
        <w:t>2% ukupne vrijednosti projekta</w:t>
      </w:r>
      <w:r w:rsidRPr="00241C55">
        <w:rPr>
          <w:bCs/>
        </w:rPr>
        <w:t xml:space="preserve"> treba se odnositi na ulaganja u obnovljive izvore i/ili uštedu energije i/ili zaštitu okoliša. </w:t>
      </w:r>
    </w:p>
    <w:p w14:paraId="366A95CF" w14:textId="1DAC7E05" w:rsidR="00AB58F0" w:rsidRPr="00241C55" w:rsidRDefault="00AB58F0" w:rsidP="000D12B5">
      <w:pPr>
        <w:spacing w:line="276" w:lineRule="auto"/>
        <w:jc w:val="both"/>
        <w:rPr>
          <w:bCs/>
        </w:rPr>
      </w:pPr>
      <w:r w:rsidRPr="00241C55">
        <w:rPr>
          <w:bCs/>
        </w:rPr>
        <w:t>Ulaganje u obnovljive izvore energije podrazumijeva prelazak na izvore energije poput solarne, vjetroelektrane ili hidroenergije kako bi se smanjila emisija ugljičnog dioksida i drugih stakleničkih plinova.</w:t>
      </w:r>
    </w:p>
    <w:p w14:paraId="5E65934B" w14:textId="77777777" w:rsidR="00AB58F0" w:rsidRPr="00241C55" w:rsidRDefault="00AB58F0" w:rsidP="000D12B5">
      <w:pPr>
        <w:spacing w:line="276" w:lineRule="auto"/>
        <w:jc w:val="both"/>
      </w:pPr>
      <w:r w:rsidRPr="00241C55">
        <w:t>Uštedom energije smatraju se ulaganja u energetsku učinkovitost građevinskog objekta koji je predmet ulaganja, kao što je obnova vanjske ovojnice ili krovišta, uvođenje energetski učinkovitih tehnologija i smanjenje nepotrebne potrošnje resursa.</w:t>
      </w:r>
    </w:p>
    <w:p w14:paraId="68BA30C9" w14:textId="2EC5E5EF" w:rsidR="0043150E" w:rsidRDefault="00AB58F0" w:rsidP="000D12B5">
      <w:pPr>
        <w:spacing w:line="276" w:lineRule="auto"/>
        <w:jc w:val="both"/>
      </w:pPr>
      <w:r w:rsidRPr="00241C55">
        <w:t xml:space="preserve">Zaštitom okoliša smatraju se ulaganja koja utječu na smanjenje emisije stakleničkih plinova, poput nabave električnih gospodarskih vozila, uvođenje ekološke ambalaže, primjena električnih </w:t>
      </w:r>
      <w:proofErr w:type="spellStart"/>
      <w:r w:rsidRPr="00241C55">
        <w:t>kompostera</w:t>
      </w:r>
      <w:proofErr w:type="spellEnd"/>
      <w:r w:rsidRPr="00241C55">
        <w:t xml:space="preserve"> za zbrinjavanje bio otpada i slično..</w:t>
      </w:r>
    </w:p>
    <w:p w14:paraId="02E2779E" w14:textId="5C40FB9C" w:rsidR="00EF3A30" w:rsidRDefault="00EF3A30" w:rsidP="000D12B5">
      <w:pPr>
        <w:spacing w:line="276" w:lineRule="auto"/>
        <w:jc w:val="both"/>
      </w:pPr>
      <w:r>
        <w:t>Ukoliko korisnik doprinosi kriteriju očuvanju okoliša</w:t>
      </w:r>
      <w:r w:rsidR="003745FE">
        <w:t xml:space="preserve"> u udjelu manjem od 2%</w:t>
      </w:r>
      <w:r>
        <w:t xml:space="preserve"> ne ostvaruje bodove po ovom kriteriju.</w:t>
      </w:r>
    </w:p>
    <w:p w14:paraId="4C6A388B" w14:textId="77777777" w:rsidR="00F85A70" w:rsidRDefault="00F85A70" w:rsidP="000D12B5">
      <w:pPr>
        <w:spacing w:line="276" w:lineRule="auto"/>
        <w:jc w:val="both"/>
      </w:pPr>
    </w:p>
    <w:p w14:paraId="59890C8B" w14:textId="77777777" w:rsidR="0097045B" w:rsidRDefault="0097045B" w:rsidP="000D12B5">
      <w:pPr>
        <w:spacing w:line="276" w:lineRule="auto"/>
        <w:jc w:val="both"/>
      </w:pPr>
    </w:p>
    <w:p w14:paraId="60C96D25" w14:textId="2BCD818D" w:rsidR="00CA102F" w:rsidRDefault="000E7089" w:rsidP="005E3FAD">
      <w:pPr>
        <w:spacing w:line="360" w:lineRule="auto"/>
        <w:jc w:val="both"/>
        <w:rPr>
          <w:b/>
          <w:u w:val="single"/>
        </w:rPr>
      </w:pPr>
      <w:r w:rsidRPr="00241C55">
        <w:rPr>
          <w:b/>
          <w:u w:val="single"/>
        </w:rPr>
        <w:lastRenderedPageBreak/>
        <w:t xml:space="preserve">Kriterij odabira br. </w:t>
      </w:r>
      <w:r w:rsidR="00F85A70">
        <w:rPr>
          <w:b/>
          <w:u w:val="single"/>
        </w:rPr>
        <w:t>7</w:t>
      </w:r>
      <w:r w:rsidRPr="00241C55">
        <w:rPr>
          <w:b/>
          <w:u w:val="single"/>
        </w:rPr>
        <w:t>.</w:t>
      </w:r>
      <w:r w:rsidRPr="00241C55">
        <w:rPr>
          <w:bCs/>
          <w:u w:val="single"/>
        </w:rPr>
        <w:t xml:space="preserve"> </w:t>
      </w:r>
      <w:r w:rsidR="005C5E68" w:rsidRPr="005C5E68">
        <w:rPr>
          <w:b/>
          <w:u w:val="single"/>
        </w:rPr>
        <w:t>Dosadašnje korištenje EU potpora</w:t>
      </w:r>
    </w:p>
    <w:p w14:paraId="50A6F756" w14:textId="34BE83BF" w:rsidR="005D2E0C" w:rsidRDefault="005D2E0C" w:rsidP="005D2E0C">
      <w:pPr>
        <w:spacing w:line="276" w:lineRule="auto"/>
        <w:jc w:val="both"/>
      </w:pPr>
      <w:r>
        <w:t>Korisniku će se dodijeliti bodovi</w:t>
      </w:r>
      <w:r w:rsidR="00441414">
        <w:t xml:space="preserve"> po ovom kriteriju ukoliko do trenutka podnošenja Zahtjeva za potporu</w:t>
      </w:r>
      <w:r w:rsidR="00B84F7F">
        <w:t xml:space="preserve"> na ovaj</w:t>
      </w:r>
      <w:r>
        <w:t xml:space="preserve"> Natječaj nije ostvario potporu putem sljedećih natječaja iz EPFRR-a:</w:t>
      </w:r>
    </w:p>
    <w:p w14:paraId="306B8E1D" w14:textId="2E04399A" w:rsidR="005D2E0C" w:rsidRDefault="005D2E0C" w:rsidP="005D2E0C">
      <w:pPr>
        <w:spacing w:line="276" w:lineRule="auto"/>
        <w:jc w:val="both"/>
      </w:pPr>
      <w:r>
        <w:t xml:space="preserve">- Natječaja iz PRR RH 2014.-2020(22) – odnosi se na </w:t>
      </w:r>
      <w:r w:rsidR="0097045B">
        <w:t xml:space="preserve">Mjeru 6, Mjeru 4 i </w:t>
      </w:r>
      <w:r w:rsidR="0097045B" w:rsidRPr="0097045B">
        <w:t>Mjeru 19 (LAG Natječaji),</w:t>
      </w:r>
    </w:p>
    <w:p w14:paraId="2937A948" w14:textId="334830D8" w:rsidR="005D2E0C" w:rsidRDefault="005D2E0C" w:rsidP="005D2E0C">
      <w:pPr>
        <w:spacing w:line="276" w:lineRule="auto"/>
        <w:jc w:val="both"/>
      </w:pPr>
      <w:r>
        <w:t>- Intervencija iz SP ZPP-a – odnosi se na Intervencije 73</w:t>
      </w:r>
      <w:r w:rsidR="0097045B">
        <w:t>,</w:t>
      </w:r>
      <w:r>
        <w:t xml:space="preserve"> 75</w:t>
      </w:r>
      <w:r w:rsidR="0097045B">
        <w:t xml:space="preserve"> i 7</w:t>
      </w:r>
      <w:r w:rsidR="00ED6BD9">
        <w:t>7.06</w:t>
      </w:r>
      <w:r w:rsidR="0097045B">
        <w:t xml:space="preserve"> (LAG Natječaji)</w:t>
      </w:r>
      <w:r>
        <w:t>.</w:t>
      </w:r>
    </w:p>
    <w:p w14:paraId="143D81D2" w14:textId="09761C1B" w:rsidR="00CA102F" w:rsidRPr="00CA102F" w:rsidRDefault="005D2E0C" w:rsidP="005D2E0C">
      <w:pPr>
        <w:spacing w:line="276" w:lineRule="auto"/>
        <w:jc w:val="both"/>
        <w:rPr>
          <w:b/>
        </w:rPr>
      </w:pPr>
      <w:r>
        <w:t xml:space="preserve">Smatra se da je korisnik ostvario potporu kada mu je izdana Odluka o dodjeli sredstava </w:t>
      </w:r>
      <w:r w:rsidR="0097045B">
        <w:t xml:space="preserve">od strane APPRRR RH </w:t>
      </w:r>
      <w:r>
        <w:t>bez obzira da li je korisnik iskoristio sredstva ili je nakon toga odustao od provedbe projekta.  Provjera će se vršiti iz Baze dodijeljenih potpora LAG-a „Adrion“ kao i Baze podataka APPRRR-a.</w:t>
      </w:r>
    </w:p>
    <w:p w14:paraId="1D04E6C4" w14:textId="55BA7B29" w:rsidR="006F44EA" w:rsidRDefault="006F44EA" w:rsidP="006F44EA">
      <w:pPr>
        <w:spacing w:line="360" w:lineRule="auto"/>
        <w:rPr>
          <w:rFonts w:eastAsia="Calibri"/>
          <w:b/>
          <w:bCs/>
          <w:u w:val="single"/>
        </w:rPr>
      </w:pPr>
    </w:p>
    <w:p w14:paraId="6015A446" w14:textId="77777777" w:rsidR="006F44EA" w:rsidRPr="00241C55" w:rsidRDefault="006F44EA" w:rsidP="006F44EA">
      <w:pPr>
        <w:spacing w:line="360" w:lineRule="auto"/>
        <w:rPr>
          <w:rFonts w:eastAsia="Calibri"/>
          <w:b/>
          <w:bCs/>
          <w:u w:val="single"/>
        </w:rPr>
      </w:pPr>
    </w:p>
    <w:p w14:paraId="19C8EEE5" w14:textId="77777777" w:rsidR="00C30876" w:rsidRPr="00090430" w:rsidRDefault="00C30876" w:rsidP="005E3FAD">
      <w:pPr>
        <w:spacing w:line="360" w:lineRule="auto"/>
        <w:jc w:val="both"/>
        <w:rPr>
          <w:b/>
          <w:color w:val="FF0000"/>
          <w:u w:val="single"/>
        </w:rPr>
      </w:pPr>
    </w:p>
    <w:p w14:paraId="00C0E281" w14:textId="77777777" w:rsidR="0043150E" w:rsidRDefault="0043150E" w:rsidP="005E3FAD">
      <w:pPr>
        <w:spacing w:line="360" w:lineRule="auto"/>
        <w:jc w:val="both"/>
        <w:rPr>
          <w:bCs/>
        </w:rPr>
      </w:pPr>
    </w:p>
    <w:p w14:paraId="02BE2C3C" w14:textId="77777777" w:rsidR="0043150E" w:rsidRDefault="0043150E" w:rsidP="005E3FAD">
      <w:pPr>
        <w:spacing w:line="360" w:lineRule="auto"/>
        <w:jc w:val="both"/>
        <w:rPr>
          <w:bCs/>
        </w:rPr>
      </w:pPr>
    </w:p>
    <w:p w14:paraId="186ECFD5" w14:textId="77777777" w:rsidR="005E3FAD" w:rsidRDefault="005E3FAD" w:rsidP="005E3FAD">
      <w:pPr>
        <w:spacing w:line="360" w:lineRule="auto"/>
        <w:jc w:val="both"/>
        <w:rPr>
          <w:rFonts w:eastAsia="Calibri"/>
          <w:i/>
          <w:iCs/>
        </w:rPr>
      </w:pPr>
    </w:p>
    <w:p w14:paraId="07C1BAB6" w14:textId="434D064F" w:rsidR="005E3FAD" w:rsidRDefault="001B5CB5" w:rsidP="005E3FAD">
      <w:pPr>
        <w:spacing w:line="360" w:lineRule="auto"/>
        <w:jc w:val="both"/>
        <w:rPr>
          <w:rFonts w:eastAsia="Calibri"/>
          <w:i/>
          <w:iCs/>
        </w:rPr>
      </w:pPr>
      <w:r>
        <w:rPr>
          <w:rFonts w:eastAsia="Calibri"/>
          <w:i/>
          <w:iCs/>
        </w:rPr>
        <w:t xml:space="preserve"> </w:t>
      </w:r>
    </w:p>
    <w:p w14:paraId="755BE3DF" w14:textId="77777777" w:rsidR="005E3FAD" w:rsidRDefault="005E3FAD" w:rsidP="005E3FAD">
      <w:pPr>
        <w:spacing w:line="360" w:lineRule="auto"/>
        <w:rPr>
          <w:rFonts w:eastAsia="Calibri"/>
          <w:i/>
          <w:iCs/>
        </w:rPr>
      </w:pPr>
    </w:p>
    <w:p w14:paraId="36317982" w14:textId="77777777" w:rsidR="005E3FAD" w:rsidRPr="005E3FAD" w:rsidRDefault="005E3FAD" w:rsidP="005E3FAD">
      <w:pPr>
        <w:spacing w:line="360" w:lineRule="auto"/>
        <w:rPr>
          <w:rFonts w:eastAsia="Calibri"/>
          <w:i/>
          <w:iCs/>
        </w:rPr>
      </w:pPr>
    </w:p>
    <w:p w14:paraId="30141C9E" w14:textId="77777777" w:rsidR="005E3FAD" w:rsidRPr="005E3FAD" w:rsidRDefault="005E3FAD" w:rsidP="005E3FAD">
      <w:pPr>
        <w:spacing w:line="360" w:lineRule="auto"/>
        <w:rPr>
          <w:b/>
          <w:bCs/>
          <w:sz w:val="28"/>
          <w:szCs w:val="28"/>
        </w:rPr>
      </w:pPr>
    </w:p>
    <w:p w14:paraId="21B4E5A8" w14:textId="77777777" w:rsidR="005E3FAD" w:rsidRDefault="005E3FAD" w:rsidP="0053257F"/>
    <w:sectPr w:rsidR="005E3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1" w15:restartNumberingAfterBreak="0">
    <w:nsid w:val="12707955"/>
    <w:multiLevelType w:val="hybridMultilevel"/>
    <w:tmpl w:val="A5923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3C6D79"/>
    <w:multiLevelType w:val="hybridMultilevel"/>
    <w:tmpl w:val="199263C6"/>
    <w:lvl w:ilvl="0" w:tplc="B0D6A832">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3068938">
    <w:abstractNumId w:val="1"/>
  </w:num>
  <w:num w:numId="2" w16cid:durableId="1901407068">
    <w:abstractNumId w:val="0"/>
  </w:num>
  <w:num w:numId="3" w16cid:durableId="124823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F"/>
    <w:rsid w:val="00017485"/>
    <w:rsid w:val="00021EAF"/>
    <w:rsid w:val="0008203D"/>
    <w:rsid w:val="0008224A"/>
    <w:rsid w:val="00083B09"/>
    <w:rsid w:val="00090430"/>
    <w:rsid w:val="000B6F57"/>
    <w:rsid w:val="000D12B5"/>
    <w:rsid w:val="000E7089"/>
    <w:rsid w:val="00112177"/>
    <w:rsid w:val="001524CF"/>
    <w:rsid w:val="0019061E"/>
    <w:rsid w:val="001B3464"/>
    <w:rsid w:val="001B5CB5"/>
    <w:rsid w:val="001D4C6A"/>
    <w:rsid w:val="002071FD"/>
    <w:rsid w:val="00241C55"/>
    <w:rsid w:val="00262B97"/>
    <w:rsid w:val="002A23E6"/>
    <w:rsid w:val="00320FDB"/>
    <w:rsid w:val="003745FE"/>
    <w:rsid w:val="003958E3"/>
    <w:rsid w:val="0043150E"/>
    <w:rsid w:val="004340D4"/>
    <w:rsid w:val="00441414"/>
    <w:rsid w:val="0046456F"/>
    <w:rsid w:val="004A067F"/>
    <w:rsid w:val="004C07D8"/>
    <w:rsid w:val="004F5895"/>
    <w:rsid w:val="0053257F"/>
    <w:rsid w:val="00572BB5"/>
    <w:rsid w:val="005734E6"/>
    <w:rsid w:val="00590C7D"/>
    <w:rsid w:val="005B25FB"/>
    <w:rsid w:val="005B5023"/>
    <w:rsid w:val="005C5E68"/>
    <w:rsid w:val="005D2E0C"/>
    <w:rsid w:val="005E3FAD"/>
    <w:rsid w:val="00615670"/>
    <w:rsid w:val="00616D0F"/>
    <w:rsid w:val="006744EE"/>
    <w:rsid w:val="006961E1"/>
    <w:rsid w:val="006A7203"/>
    <w:rsid w:val="006C7741"/>
    <w:rsid w:val="006D3F6B"/>
    <w:rsid w:val="006F44EA"/>
    <w:rsid w:val="00700C55"/>
    <w:rsid w:val="00712458"/>
    <w:rsid w:val="00720076"/>
    <w:rsid w:val="00723723"/>
    <w:rsid w:val="007337F8"/>
    <w:rsid w:val="007755CA"/>
    <w:rsid w:val="00781C07"/>
    <w:rsid w:val="0079328C"/>
    <w:rsid w:val="007E7C7B"/>
    <w:rsid w:val="008620AA"/>
    <w:rsid w:val="008630DC"/>
    <w:rsid w:val="0088204F"/>
    <w:rsid w:val="008A0E40"/>
    <w:rsid w:val="008B5D9F"/>
    <w:rsid w:val="00956E0E"/>
    <w:rsid w:val="00966362"/>
    <w:rsid w:val="0097045B"/>
    <w:rsid w:val="009A3B98"/>
    <w:rsid w:val="009B6A7E"/>
    <w:rsid w:val="009D0491"/>
    <w:rsid w:val="009F4E53"/>
    <w:rsid w:val="00A0324A"/>
    <w:rsid w:val="00A301E2"/>
    <w:rsid w:val="00A347F2"/>
    <w:rsid w:val="00A363A9"/>
    <w:rsid w:val="00A36569"/>
    <w:rsid w:val="00A47CB3"/>
    <w:rsid w:val="00A802BF"/>
    <w:rsid w:val="00AB3645"/>
    <w:rsid w:val="00AB58F0"/>
    <w:rsid w:val="00AE2297"/>
    <w:rsid w:val="00AF4020"/>
    <w:rsid w:val="00B24A2D"/>
    <w:rsid w:val="00B32665"/>
    <w:rsid w:val="00B3583A"/>
    <w:rsid w:val="00B41A08"/>
    <w:rsid w:val="00B50D99"/>
    <w:rsid w:val="00B705F2"/>
    <w:rsid w:val="00B70E61"/>
    <w:rsid w:val="00B77A5F"/>
    <w:rsid w:val="00B84F7F"/>
    <w:rsid w:val="00B921AF"/>
    <w:rsid w:val="00B93653"/>
    <w:rsid w:val="00BF63A8"/>
    <w:rsid w:val="00C26E7E"/>
    <w:rsid w:val="00C30876"/>
    <w:rsid w:val="00C41A64"/>
    <w:rsid w:val="00C84FD4"/>
    <w:rsid w:val="00CA102F"/>
    <w:rsid w:val="00CE7D5E"/>
    <w:rsid w:val="00CF621D"/>
    <w:rsid w:val="00D059E8"/>
    <w:rsid w:val="00D05A6F"/>
    <w:rsid w:val="00D1412B"/>
    <w:rsid w:val="00D156C6"/>
    <w:rsid w:val="00D26D45"/>
    <w:rsid w:val="00D37BDA"/>
    <w:rsid w:val="00D45FC6"/>
    <w:rsid w:val="00D51224"/>
    <w:rsid w:val="00D752CE"/>
    <w:rsid w:val="00D81532"/>
    <w:rsid w:val="00D81CC1"/>
    <w:rsid w:val="00D927F7"/>
    <w:rsid w:val="00DA6165"/>
    <w:rsid w:val="00E177FB"/>
    <w:rsid w:val="00E211C7"/>
    <w:rsid w:val="00E333AB"/>
    <w:rsid w:val="00E41D50"/>
    <w:rsid w:val="00EC3141"/>
    <w:rsid w:val="00ED6BD9"/>
    <w:rsid w:val="00EF3A30"/>
    <w:rsid w:val="00F50637"/>
    <w:rsid w:val="00F63BAB"/>
    <w:rsid w:val="00F85A70"/>
    <w:rsid w:val="00F91C76"/>
    <w:rsid w:val="00FA691C"/>
    <w:rsid w:val="00FB41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F3B8"/>
  <w15:chartTrackingRefBased/>
  <w15:docId w15:val="{435B1C91-E0A1-4C1D-B1F8-38D21437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02F"/>
    <w:pPr>
      <w:suppressAutoHyphens/>
      <w:spacing w:after="0" w:line="240" w:lineRule="auto"/>
    </w:pPr>
    <w:rPr>
      <w:rFonts w:ascii="Times New Roman" w:eastAsia="Times New Roman" w:hAnsi="Times New Roman" w:cs="Times New Roman"/>
      <w:kern w:val="0"/>
      <w:lang w:eastAsia="ar-SA"/>
      <w14:ligatures w14:val="none"/>
    </w:rPr>
  </w:style>
  <w:style w:type="paragraph" w:styleId="Naslov1">
    <w:name w:val="heading 1"/>
    <w:basedOn w:val="Normal"/>
    <w:next w:val="Normal"/>
    <w:link w:val="Naslov1Char"/>
    <w:uiPriority w:val="9"/>
    <w:qFormat/>
    <w:rsid w:val="00532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32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3257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3257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3257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3257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3257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3257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3257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3257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3257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3257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3257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3257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3257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3257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3257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3257F"/>
    <w:rPr>
      <w:rFonts w:eastAsiaTheme="majorEastAsia" w:cstheme="majorBidi"/>
      <w:color w:val="272727" w:themeColor="text1" w:themeTint="D8"/>
    </w:rPr>
  </w:style>
  <w:style w:type="paragraph" w:styleId="Naslov">
    <w:name w:val="Title"/>
    <w:basedOn w:val="Normal"/>
    <w:next w:val="Normal"/>
    <w:link w:val="NaslovChar"/>
    <w:uiPriority w:val="10"/>
    <w:qFormat/>
    <w:rsid w:val="0053257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3257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3257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3257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257F"/>
    <w:pPr>
      <w:spacing w:before="160"/>
      <w:jc w:val="center"/>
    </w:pPr>
    <w:rPr>
      <w:i/>
      <w:iCs/>
      <w:color w:val="404040" w:themeColor="text1" w:themeTint="BF"/>
    </w:rPr>
  </w:style>
  <w:style w:type="character" w:customStyle="1" w:styleId="CitatChar">
    <w:name w:val="Citat Char"/>
    <w:basedOn w:val="Zadanifontodlomka"/>
    <w:link w:val="Citat"/>
    <w:uiPriority w:val="29"/>
    <w:rsid w:val="0053257F"/>
    <w:rPr>
      <w:i/>
      <w:iCs/>
      <w:color w:val="404040" w:themeColor="text1" w:themeTint="BF"/>
    </w:rPr>
  </w:style>
  <w:style w:type="paragraph" w:styleId="Odlomakpopisa">
    <w:name w:val="List Paragraph"/>
    <w:basedOn w:val="Normal"/>
    <w:uiPriority w:val="34"/>
    <w:qFormat/>
    <w:rsid w:val="0053257F"/>
    <w:pPr>
      <w:ind w:left="720"/>
      <w:contextualSpacing/>
    </w:pPr>
  </w:style>
  <w:style w:type="character" w:styleId="Jakoisticanje">
    <w:name w:val="Intense Emphasis"/>
    <w:basedOn w:val="Zadanifontodlomka"/>
    <w:uiPriority w:val="21"/>
    <w:qFormat/>
    <w:rsid w:val="0053257F"/>
    <w:rPr>
      <w:i/>
      <w:iCs/>
      <w:color w:val="2F5496" w:themeColor="accent1" w:themeShade="BF"/>
    </w:rPr>
  </w:style>
  <w:style w:type="paragraph" w:styleId="Naglaencitat">
    <w:name w:val="Intense Quote"/>
    <w:basedOn w:val="Normal"/>
    <w:next w:val="Normal"/>
    <w:link w:val="NaglaencitatChar"/>
    <w:uiPriority w:val="30"/>
    <w:qFormat/>
    <w:rsid w:val="00532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3257F"/>
    <w:rPr>
      <w:i/>
      <w:iCs/>
      <w:color w:val="2F5496" w:themeColor="accent1" w:themeShade="BF"/>
    </w:rPr>
  </w:style>
  <w:style w:type="character" w:styleId="Istaknutareferenca">
    <w:name w:val="Intense Reference"/>
    <w:basedOn w:val="Zadanifontodlomka"/>
    <w:uiPriority w:val="32"/>
    <w:qFormat/>
    <w:rsid w:val="0053257F"/>
    <w:rPr>
      <w:b/>
      <w:bCs/>
      <w:smallCaps/>
      <w:color w:val="2F5496" w:themeColor="accent1" w:themeShade="BF"/>
      <w:spacing w:val="5"/>
    </w:rPr>
  </w:style>
  <w:style w:type="table" w:styleId="Reetkatablice">
    <w:name w:val="Table Grid"/>
    <w:basedOn w:val="Obinatablica"/>
    <w:uiPriority w:val="39"/>
    <w:rsid w:val="005325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nhideWhenUsed/>
    <w:rsid w:val="0053257F"/>
    <w:rPr>
      <w:sz w:val="16"/>
      <w:szCs w:val="16"/>
    </w:rPr>
  </w:style>
  <w:style w:type="paragraph" w:styleId="Tekstkomentara">
    <w:name w:val="annotation text"/>
    <w:basedOn w:val="Normal"/>
    <w:link w:val="TekstkomentaraChar"/>
    <w:unhideWhenUsed/>
    <w:rsid w:val="0053257F"/>
    <w:rPr>
      <w:sz w:val="20"/>
      <w:szCs w:val="20"/>
    </w:rPr>
  </w:style>
  <w:style w:type="character" w:customStyle="1" w:styleId="TekstkomentaraChar">
    <w:name w:val="Tekst komentara Char"/>
    <w:basedOn w:val="Zadanifontodlomka"/>
    <w:link w:val="Tekstkomentara"/>
    <w:rsid w:val="0053257F"/>
    <w:rPr>
      <w:rFonts w:ascii="Times New Roman" w:eastAsia="Times New Roman" w:hAnsi="Times New Roman" w:cs="Times New Roman"/>
      <w:kern w:val="0"/>
      <w:sz w:val="20"/>
      <w:szCs w:val="20"/>
      <w:lang w:eastAsia="ar-SA"/>
      <w14:ligatures w14:val="none"/>
    </w:rPr>
  </w:style>
  <w:style w:type="paragraph" w:customStyle="1" w:styleId="box475218">
    <w:name w:val="box_475218"/>
    <w:basedOn w:val="Normal"/>
    <w:rsid w:val="006C7741"/>
    <w:pPr>
      <w:suppressAutoHyphens w:val="0"/>
      <w:spacing w:before="100" w:beforeAutospacing="1" w:after="100" w:afterAutospacing="1"/>
    </w:pPr>
    <w:rPr>
      <w:lang w:eastAsia="hr-HR"/>
    </w:rPr>
  </w:style>
  <w:style w:type="character" w:customStyle="1" w:styleId="bold">
    <w:name w:val="bold"/>
    <w:basedOn w:val="Zadanifontodlomka"/>
    <w:rsid w:val="006C7741"/>
  </w:style>
  <w:style w:type="character" w:customStyle="1" w:styleId="kurziv">
    <w:name w:val="kurziv"/>
    <w:basedOn w:val="Zadanifontodlomka"/>
    <w:rsid w:val="006C7741"/>
  </w:style>
  <w:style w:type="paragraph" w:styleId="Predmetkomentara">
    <w:name w:val="annotation subject"/>
    <w:basedOn w:val="Tekstkomentara"/>
    <w:next w:val="Tekstkomentara"/>
    <w:link w:val="PredmetkomentaraChar"/>
    <w:uiPriority w:val="99"/>
    <w:semiHidden/>
    <w:unhideWhenUsed/>
    <w:rsid w:val="00F63BAB"/>
    <w:rPr>
      <w:b/>
      <w:bCs/>
    </w:rPr>
  </w:style>
  <w:style w:type="character" w:customStyle="1" w:styleId="PredmetkomentaraChar">
    <w:name w:val="Predmet komentara Char"/>
    <w:basedOn w:val="TekstkomentaraChar"/>
    <w:link w:val="Predmetkomentara"/>
    <w:uiPriority w:val="99"/>
    <w:semiHidden/>
    <w:rsid w:val="00F63BAB"/>
    <w:rPr>
      <w:rFonts w:ascii="Times New Roman" w:eastAsia="Times New Roman" w:hAnsi="Times New Roman" w:cs="Times New Roman"/>
      <w:b/>
      <w:bCs/>
      <w:kern w:val="0"/>
      <w:sz w:val="20"/>
      <w:szCs w:val="20"/>
      <w:lang w:eastAsia="ar-SA"/>
      <w14:ligatures w14:val="none"/>
    </w:rPr>
  </w:style>
  <w:style w:type="paragraph" w:styleId="Tekstbalonia">
    <w:name w:val="Balloon Text"/>
    <w:basedOn w:val="Normal"/>
    <w:link w:val="TekstbaloniaChar"/>
    <w:uiPriority w:val="99"/>
    <w:semiHidden/>
    <w:unhideWhenUsed/>
    <w:rsid w:val="009A3B9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3B98"/>
    <w:rPr>
      <w:rFonts w:ascii="Segoe UI" w:eastAsia="Times New Roman" w:hAnsi="Segoe UI" w:cs="Segoe UI"/>
      <w:kern w:val="0"/>
      <w:sz w:val="18"/>
      <w:szCs w:val="18"/>
      <w:lang w:eastAsia="ar-SA"/>
      <w14:ligatures w14:val="none"/>
    </w:rPr>
  </w:style>
  <w:style w:type="character" w:styleId="Hiperveza">
    <w:name w:val="Hyperlink"/>
    <w:basedOn w:val="Zadanifontodlomka"/>
    <w:uiPriority w:val="99"/>
    <w:unhideWhenUsed/>
    <w:rsid w:val="00B50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rodne-novine.nn.hr/clanci/sluzbeni/2024_01_3_60.html"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1184</Words>
  <Characters>6751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ADRION</dc:creator>
  <cp:keywords/>
  <dc:description/>
  <cp:lastModifiedBy>LAG ADRION</cp:lastModifiedBy>
  <cp:revision>2</cp:revision>
  <cp:lastPrinted>2025-04-11T10:22:00Z</cp:lastPrinted>
  <dcterms:created xsi:type="dcterms:W3CDTF">2025-12-18T09:59:00Z</dcterms:created>
  <dcterms:modified xsi:type="dcterms:W3CDTF">2025-12-18T09:59:00Z</dcterms:modified>
</cp:coreProperties>
</file>