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pPr w:leftFromText="180" w:rightFromText="180" w:horzAnchor="margin" w:tblpY="630"/>
        <w:tblW w:w="0" w:type="auto"/>
        <w:tblLook w:val="04A0" w:firstRow="1" w:lastRow="0" w:firstColumn="1" w:lastColumn="0" w:noHBand="0" w:noVBand="1"/>
      </w:tblPr>
      <w:tblGrid>
        <w:gridCol w:w="407"/>
        <w:gridCol w:w="7867"/>
        <w:gridCol w:w="788"/>
      </w:tblGrid>
      <w:tr w:rsidR="00CB59FE" w:rsidTr="009C12D7">
        <w:trPr>
          <w:trHeight w:val="278"/>
        </w:trPr>
        <w:tc>
          <w:tcPr>
            <w:tcW w:w="0" w:type="auto"/>
            <w:gridSpan w:val="2"/>
            <w:shd w:val="clear" w:color="auto" w:fill="99CCFF"/>
          </w:tcPr>
          <w:p w:rsidR="00CB59FE" w:rsidRPr="000C75E7" w:rsidRDefault="00CB59FE" w:rsidP="00CB59FE">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 xml:space="preserve">MJERE LOKALNE RAZVOJNE STRATEGIJE LAG – A </w:t>
            </w:r>
          </w:p>
        </w:tc>
        <w:tc>
          <w:tcPr>
            <w:tcW w:w="0" w:type="auto"/>
          </w:tcPr>
          <w:p w:rsidR="00CB59FE" w:rsidRPr="000C75E7" w:rsidRDefault="00CB59FE" w:rsidP="00CB59FE">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2.1.2.</w:t>
            </w:r>
          </w:p>
        </w:tc>
      </w:tr>
      <w:tr w:rsidR="00CB59FE" w:rsidTr="009C12D7">
        <w:trPr>
          <w:trHeight w:val="278"/>
        </w:trPr>
        <w:tc>
          <w:tcPr>
            <w:tcW w:w="0" w:type="auto"/>
            <w:gridSpan w:val="2"/>
            <w:shd w:val="clear" w:color="auto" w:fill="99CCFF"/>
          </w:tcPr>
          <w:p w:rsidR="00CB59FE" w:rsidRPr="000C75E7" w:rsidRDefault="00CB59FE" w:rsidP="00CB59FE">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TIP OPERACIJE IZ PRR</w:t>
            </w:r>
          </w:p>
        </w:tc>
        <w:tc>
          <w:tcPr>
            <w:tcW w:w="0" w:type="auto"/>
          </w:tcPr>
          <w:p w:rsidR="00CB59FE" w:rsidRPr="000C75E7" w:rsidRDefault="00CB59FE" w:rsidP="00CB59FE">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6.3.1.</w:t>
            </w:r>
          </w:p>
        </w:tc>
      </w:tr>
      <w:tr w:rsidR="00846A7D" w:rsidTr="009C12D7">
        <w:trPr>
          <w:trHeight w:val="278"/>
        </w:trPr>
        <w:tc>
          <w:tcPr>
            <w:tcW w:w="0" w:type="auto"/>
            <w:gridSpan w:val="2"/>
            <w:shd w:val="clear" w:color="auto" w:fill="99CCFF"/>
          </w:tcPr>
          <w:p w:rsidR="00846A7D" w:rsidRPr="000C75E7" w:rsidRDefault="00846A7D" w:rsidP="00CB59FE">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DODATNI KRITERIJI POVEZANI S HORIZONTALNIM CILJEVIMA</w:t>
            </w:r>
          </w:p>
        </w:tc>
        <w:tc>
          <w:tcPr>
            <w:tcW w:w="0" w:type="auto"/>
          </w:tcPr>
          <w:p w:rsidR="00846A7D" w:rsidRDefault="00846A7D"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1.</w:t>
            </w:r>
          </w:p>
        </w:tc>
        <w:tc>
          <w:tcPr>
            <w:tcW w:w="0" w:type="auto"/>
            <w:shd w:val="clear" w:color="auto" w:fill="CCECFF"/>
          </w:tcPr>
          <w:p w:rsidR="00CB59FE" w:rsidRPr="00C24699" w:rsidRDefault="00CB59FE"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Doprinos generacijskoj obnovi na poljoprivrednom gospodarstvu</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96"/>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Nositelj poljoprivrednog gospodarstva na datum prijave projekta ima manje od 30 godina</w:t>
            </w:r>
          </w:p>
        </w:tc>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10</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Nositelj poljoprivrednog gospodarstva na datum prijave ima manje od 40 godina</w:t>
            </w:r>
          </w:p>
        </w:tc>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2.</w:t>
            </w:r>
          </w:p>
        </w:tc>
        <w:tc>
          <w:tcPr>
            <w:tcW w:w="0" w:type="auto"/>
            <w:shd w:val="clear" w:color="auto" w:fill="CCECFF"/>
          </w:tcPr>
          <w:p w:rsidR="00CB59FE" w:rsidRPr="00C24699" w:rsidRDefault="00CB59FE"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Doprinos poticanju razvoja zaleđa i drugih osobito nerazvijenih sredina</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Projekt pridonosi poticanju razvoja jedne od sljedećih općina: Cista Provo, Lovre</w:t>
            </w:r>
            <w:r w:rsidR="009C12D7">
              <w:rPr>
                <w:rFonts w:ascii="Trebuchet MS" w:eastAsiaTheme="minorHAnsi" w:hAnsi="Trebuchet MS" w:cs="Trebuchet MS"/>
                <w:sz w:val="20"/>
                <w:szCs w:val="20"/>
              </w:rPr>
              <w:t>ć</w:t>
            </w:r>
            <w:r>
              <w:rPr>
                <w:rFonts w:ascii="Trebuchet MS" w:eastAsiaTheme="minorHAnsi" w:hAnsi="Trebuchet MS" w:cs="Trebuchet MS"/>
                <w:sz w:val="20"/>
                <w:szCs w:val="20"/>
              </w:rPr>
              <w:t xml:space="preserve">, Proložac, </w:t>
            </w:r>
            <w:proofErr w:type="spellStart"/>
            <w:r>
              <w:rPr>
                <w:rFonts w:ascii="Trebuchet MS" w:eastAsiaTheme="minorHAnsi" w:hAnsi="Trebuchet MS" w:cs="Trebuchet MS"/>
                <w:sz w:val="20"/>
                <w:szCs w:val="20"/>
              </w:rPr>
              <w:t>Zmijavci</w:t>
            </w:r>
            <w:proofErr w:type="spellEnd"/>
            <w:r>
              <w:rPr>
                <w:rFonts w:ascii="Trebuchet MS" w:eastAsiaTheme="minorHAnsi" w:hAnsi="Trebuchet MS" w:cs="Trebuchet MS"/>
                <w:sz w:val="20"/>
                <w:szCs w:val="20"/>
              </w:rPr>
              <w:t xml:space="preserve">, Runovići, </w:t>
            </w:r>
            <w:proofErr w:type="spellStart"/>
            <w:r>
              <w:rPr>
                <w:rFonts w:ascii="Trebuchet MS" w:eastAsiaTheme="minorHAnsi" w:hAnsi="Trebuchet MS" w:cs="Trebuchet MS"/>
                <w:sz w:val="20"/>
                <w:szCs w:val="20"/>
              </w:rPr>
              <w:t>Lokvičići</w:t>
            </w:r>
            <w:proofErr w:type="spellEnd"/>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Podbablje</w:t>
            </w:r>
            <w:proofErr w:type="spellEnd"/>
            <w:r>
              <w:rPr>
                <w:rFonts w:ascii="Trebuchet MS" w:eastAsiaTheme="minorHAnsi" w:hAnsi="Trebuchet MS" w:cs="Trebuchet MS"/>
                <w:sz w:val="20"/>
                <w:szCs w:val="20"/>
              </w:rPr>
              <w:t>, Zagvozd, Šestanovac, Zadvarje, Gradac i Podgora ili gradova, Imotski i Vrgorac ili dijelovi Dugog Rata, Omiša, Brela, Baške Vode i Tučepi iznad D 8 te naselja ispod 500 stanovnika</w:t>
            </w:r>
          </w:p>
        </w:tc>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3</w:t>
            </w:r>
            <w:r w:rsidR="00C24699" w:rsidRPr="00C24699">
              <w:rPr>
                <w:rFonts w:ascii="Trebuchet MS" w:eastAsiaTheme="minorHAnsi" w:hAnsi="Trebuchet MS" w:cs="Trebuchet MS"/>
                <w:b/>
                <w:sz w:val="20"/>
                <w:szCs w:val="20"/>
              </w:rPr>
              <w:t>.</w:t>
            </w:r>
          </w:p>
        </w:tc>
        <w:tc>
          <w:tcPr>
            <w:tcW w:w="0" w:type="auto"/>
            <w:shd w:val="clear" w:color="auto" w:fill="CCECFF"/>
          </w:tcPr>
          <w:p w:rsidR="00CB59FE" w:rsidRPr="00C24699" w:rsidRDefault="00CB59FE"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Doprinos poticanju ekološke proizvodnje ili promociji ekoloških proizvoda i/ili proizvoda koji sudjeluju u sustavima kvalitete</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Prijavitelj je registrirani eko proizvođač ili proizvođač u prijelaznom periodu ili su u projektu kratkih lanaca opskrbe uključeni i ekološki  proizvodi (mjere ekološke politike)</w:t>
            </w:r>
          </w:p>
        </w:tc>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Ulaganje je povezano s proizvodima koji sudjeluju u sustavima kvalitete</w:t>
            </w:r>
          </w:p>
        </w:tc>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96"/>
        </w:trPr>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4.</w:t>
            </w:r>
          </w:p>
        </w:tc>
        <w:tc>
          <w:tcPr>
            <w:tcW w:w="0" w:type="auto"/>
            <w:shd w:val="clear" w:color="auto" w:fill="CCECFF"/>
          </w:tcPr>
          <w:p w:rsidR="00CB59FE" w:rsidRPr="00C24699" w:rsidRDefault="00CB59FE"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Doprinos suradnji ključnih sektora i povećanju udjela domaćeg proizvoda u turizmu</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Nositelj ili član poljoprivrednog gospodarstva ima registriranu nepoljoprivrednu djelatnost na poljoprivrednom gospodarstvu</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Nositelj ili čl</w:t>
            </w:r>
            <w:r w:rsidR="000D7C47">
              <w:rPr>
                <w:rFonts w:ascii="Trebuchet MS" w:eastAsiaTheme="minorHAnsi" w:hAnsi="Trebuchet MS" w:cs="Trebuchet MS"/>
                <w:sz w:val="20"/>
                <w:szCs w:val="20"/>
              </w:rPr>
              <w:t>a</w:t>
            </w:r>
            <w:r>
              <w:rPr>
                <w:rFonts w:ascii="Trebuchet MS" w:eastAsiaTheme="minorHAnsi" w:hAnsi="Trebuchet MS" w:cs="Trebuchet MS"/>
                <w:sz w:val="20"/>
                <w:szCs w:val="20"/>
              </w:rPr>
              <w:t>n OPG – a bavi se turizmom kao dopunskom djelatnošću (</w:t>
            </w:r>
            <w:proofErr w:type="spellStart"/>
            <w:r>
              <w:rPr>
                <w:rFonts w:ascii="Trebuchet MS" w:eastAsiaTheme="minorHAnsi" w:hAnsi="Trebuchet MS" w:cs="Trebuchet MS"/>
                <w:sz w:val="20"/>
                <w:szCs w:val="20"/>
              </w:rPr>
              <w:t>paušalist</w:t>
            </w:r>
            <w:proofErr w:type="spellEnd"/>
            <w:r>
              <w:rPr>
                <w:rFonts w:ascii="Trebuchet MS" w:eastAsiaTheme="minorHAnsi" w:hAnsi="Trebuchet MS" w:cs="Trebuchet MS"/>
                <w:sz w:val="20"/>
                <w:szCs w:val="20"/>
              </w:rPr>
              <w:t>, ima obrt ili tvrtku koja se bavi turizmom)</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846A7D" w:rsidTr="009C12D7">
        <w:trPr>
          <w:trHeight w:val="278"/>
        </w:trPr>
        <w:tc>
          <w:tcPr>
            <w:tcW w:w="0" w:type="auto"/>
            <w:gridSpan w:val="2"/>
            <w:shd w:val="clear" w:color="auto" w:fill="99CCFF"/>
          </w:tcPr>
          <w:p w:rsidR="00846A7D" w:rsidRPr="000C75E7" w:rsidRDefault="00846A7D" w:rsidP="00846A7D">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POSEBNI KRITERIJI ZA DODATNO BODOVANJE</w:t>
            </w:r>
          </w:p>
        </w:tc>
        <w:tc>
          <w:tcPr>
            <w:tcW w:w="0" w:type="auto"/>
          </w:tcPr>
          <w:p w:rsidR="00846A7D" w:rsidRDefault="00846A7D"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c>
          <w:tcPr>
            <w:tcW w:w="0" w:type="auto"/>
            <w:shd w:val="clear" w:color="auto" w:fill="CCECFF"/>
          </w:tcPr>
          <w:p w:rsidR="00CB59FE" w:rsidRPr="00C24699" w:rsidRDefault="000D7C47"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 xml:space="preserve">Provedba projekta u poljoprivrednom sektoru prioritetnom za razvoj LAG – a </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Prijavitelj djeluje u jednom od sektora:</w:t>
            </w:r>
          </w:p>
          <w:p w:rsidR="000D7C47" w:rsidRDefault="000D7C47" w:rsidP="000D7C47">
            <w:pPr>
              <w:pStyle w:val="Odlomakpopisa"/>
              <w:numPr>
                <w:ilvl w:val="0"/>
                <w:numId w:val="2"/>
              </w:numPr>
              <w:jc w:val="both"/>
              <w:rPr>
                <w:rFonts w:ascii="Trebuchet MS" w:eastAsiaTheme="minorHAnsi" w:hAnsi="Trebuchet MS" w:cs="Trebuchet MS"/>
                <w:sz w:val="20"/>
                <w:szCs w:val="20"/>
              </w:rPr>
            </w:pPr>
            <w:bookmarkStart w:id="0" w:name="_Hlk525653475"/>
            <w:r>
              <w:rPr>
                <w:rFonts w:ascii="Trebuchet MS" w:eastAsiaTheme="minorHAnsi" w:hAnsi="Trebuchet MS" w:cs="Trebuchet MS"/>
                <w:sz w:val="20"/>
                <w:szCs w:val="20"/>
              </w:rPr>
              <w:t>uzgoja životinjskih vrsta (puževa, glista, kunića i sl.),</w:t>
            </w:r>
          </w:p>
          <w:p w:rsid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pčelarstva,</w:t>
            </w:r>
          </w:p>
          <w:p w:rsid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voćarstva,</w:t>
            </w:r>
          </w:p>
          <w:p w:rsid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maslinarstva,</w:t>
            </w:r>
          </w:p>
          <w:p w:rsid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vinogradarstva,</w:t>
            </w:r>
          </w:p>
          <w:p w:rsid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uzgoja gljiva,</w:t>
            </w:r>
          </w:p>
          <w:p w:rsidR="000D7C47" w:rsidRP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te stočarstva ili sakupljanja i prerade autohtonog aromatskog i ljekovitog bilja s popisa autohtonih, tradicijskih sorti i pasmina Dalmacije</w:t>
            </w:r>
            <w:bookmarkEnd w:id="0"/>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6.</w:t>
            </w:r>
          </w:p>
        </w:tc>
        <w:tc>
          <w:tcPr>
            <w:tcW w:w="0" w:type="auto"/>
            <w:shd w:val="clear" w:color="auto" w:fill="CCECFF"/>
          </w:tcPr>
          <w:p w:rsidR="00CB59FE" w:rsidRPr="00C24699" w:rsidRDefault="000D7C47"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Otvaranje novih i očuvanje postojećih radnih mjesta</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96"/>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Za novootvorena i očuvana radna mjesta – najmanje 3 novozaposlena (uključujući samozapošljavanje) ili zapošljavanje osobe s invaliditetom (minimalno jedne)</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15</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Za novootvorena i očuvana radna mjesta – najmanje 2 novozaposlena (uključujući samozapošljavanje)</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10</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Za novootvorena i očuvana radna mjesta – najmanje 1 (uključujući samozapošljavanje)</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7.</w:t>
            </w:r>
          </w:p>
        </w:tc>
        <w:tc>
          <w:tcPr>
            <w:tcW w:w="0" w:type="auto"/>
            <w:shd w:val="clear" w:color="auto" w:fill="CCECFF"/>
          </w:tcPr>
          <w:p w:rsidR="00CB59FE" w:rsidRPr="00C24699" w:rsidRDefault="000D7C47"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Veličina gospodarstva</w:t>
            </w:r>
            <w:r w:rsidR="00C24699" w:rsidRPr="00C24699">
              <w:rPr>
                <w:rFonts w:ascii="Trebuchet MS" w:eastAsiaTheme="minorHAnsi" w:hAnsi="Trebuchet MS" w:cs="Trebuchet MS"/>
                <w:b/>
                <w:sz w:val="20"/>
                <w:szCs w:val="20"/>
              </w:rPr>
              <w:t xml:space="preserve"> SO (standardni ekonomski rezultat)</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2.000 -3.999 €</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4.000 – 7.999 €</w:t>
            </w:r>
          </w:p>
        </w:tc>
        <w:tc>
          <w:tcPr>
            <w:tcW w:w="0" w:type="auto"/>
          </w:tcPr>
          <w:p w:rsidR="00CB59FE" w:rsidRPr="00C24699" w:rsidRDefault="00846A7D"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10</w:t>
            </w:r>
          </w:p>
        </w:tc>
      </w:tr>
      <w:tr w:rsidR="00CB59FE" w:rsidTr="009C12D7">
        <w:trPr>
          <w:trHeight w:val="278"/>
        </w:trPr>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8.</w:t>
            </w:r>
          </w:p>
        </w:tc>
        <w:tc>
          <w:tcPr>
            <w:tcW w:w="0" w:type="auto"/>
            <w:shd w:val="clear" w:color="auto" w:fill="CCECFF"/>
          </w:tcPr>
          <w:p w:rsidR="00CB59FE" w:rsidRPr="00C24699" w:rsidRDefault="000D7C47"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Aktivnosti iz poslovnog plana imaju pozitivan utjecaj na okoliš</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96"/>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Ulaganje doprinosi povećanju energetske učinkovitosti u poljoprivredi i proizvodnji hrane, te nepoljoprivrednim djelatnostima u ruralnim područjima građenjem građevina sa povećanom energetskom učinkovitošću, korištenjem obnovljivih izvora, te ugradnjom nove opreme (A+++ razreda) ili se energetski razred objekta raste za minimalno 1 – ili se gradi novi objekt minimalno B razreda, itd.</w:t>
            </w:r>
          </w:p>
        </w:tc>
        <w:tc>
          <w:tcPr>
            <w:tcW w:w="0" w:type="auto"/>
          </w:tcPr>
          <w:p w:rsidR="00CB59FE" w:rsidRPr="00C24699" w:rsidRDefault="00846A7D"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lastRenderedPageBreak/>
              <w:t>9.</w:t>
            </w:r>
          </w:p>
        </w:tc>
        <w:tc>
          <w:tcPr>
            <w:tcW w:w="0" w:type="auto"/>
            <w:shd w:val="clear" w:color="auto" w:fill="CCECFF"/>
          </w:tcPr>
          <w:p w:rsidR="00CB59FE" w:rsidRPr="00C24699" w:rsidRDefault="000D7C47"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Dosadašnje korištenje EAFRD – a</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Nositelji ulaganja sudjelovali u natječajima ali nisu ostvarili poticaj i nositelji ulaganja nisu sudjelovali u natječajima</w:t>
            </w:r>
          </w:p>
        </w:tc>
        <w:tc>
          <w:tcPr>
            <w:tcW w:w="0" w:type="auto"/>
          </w:tcPr>
          <w:p w:rsidR="00CB59FE" w:rsidRPr="00C24699" w:rsidRDefault="00846A7D"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shd w:val="clear" w:color="auto" w:fill="99CCFF"/>
          </w:tcPr>
          <w:p w:rsidR="00CB59FE" w:rsidRPr="00C24699" w:rsidRDefault="000C75E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NAJVEĆI MOGUĆI BROJ BODOVA</w:t>
            </w:r>
          </w:p>
        </w:tc>
        <w:tc>
          <w:tcPr>
            <w:tcW w:w="0" w:type="auto"/>
          </w:tcPr>
          <w:p w:rsidR="00CB59FE" w:rsidRPr="00C24699" w:rsidRDefault="00C24699"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70</w:t>
            </w:r>
          </w:p>
        </w:tc>
      </w:tr>
      <w:tr w:rsidR="000C75E7" w:rsidTr="009C12D7">
        <w:trPr>
          <w:trHeight w:val="278"/>
        </w:trPr>
        <w:tc>
          <w:tcPr>
            <w:tcW w:w="0" w:type="auto"/>
          </w:tcPr>
          <w:p w:rsidR="000C75E7" w:rsidRDefault="000C75E7" w:rsidP="00CB59FE">
            <w:pPr>
              <w:rPr>
                <w:rFonts w:ascii="Trebuchet MS" w:eastAsiaTheme="minorHAnsi" w:hAnsi="Trebuchet MS" w:cs="Trebuchet MS"/>
                <w:sz w:val="20"/>
                <w:szCs w:val="20"/>
              </w:rPr>
            </w:pPr>
          </w:p>
        </w:tc>
        <w:tc>
          <w:tcPr>
            <w:tcW w:w="0" w:type="auto"/>
            <w:shd w:val="clear" w:color="auto" w:fill="99CCFF"/>
          </w:tcPr>
          <w:p w:rsidR="000C75E7" w:rsidRPr="00C24699" w:rsidRDefault="000C75E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PRAG PROLAZNOSTI</w:t>
            </w:r>
          </w:p>
        </w:tc>
        <w:tc>
          <w:tcPr>
            <w:tcW w:w="0" w:type="auto"/>
          </w:tcPr>
          <w:p w:rsidR="000C75E7" w:rsidRPr="00C24699" w:rsidRDefault="00456E2C" w:rsidP="00CB59FE">
            <w:pPr>
              <w:rPr>
                <w:rFonts w:ascii="Trebuchet MS" w:eastAsiaTheme="minorHAnsi" w:hAnsi="Trebuchet MS" w:cs="Trebuchet MS"/>
                <w:b/>
                <w:sz w:val="20"/>
                <w:szCs w:val="20"/>
              </w:rPr>
            </w:pPr>
            <w:r>
              <w:rPr>
                <w:rFonts w:ascii="Trebuchet MS" w:eastAsiaTheme="minorHAnsi" w:hAnsi="Trebuchet MS" w:cs="Trebuchet MS"/>
                <w:b/>
                <w:sz w:val="20"/>
                <w:szCs w:val="20"/>
              </w:rPr>
              <w:t>5</w:t>
            </w:r>
          </w:p>
        </w:tc>
      </w:tr>
    </w:tbl>
    <w:p w:rsidR="00301EC7" w:rsidRDefault="00301EC7" w:rsidP="00301EC7">
      <w:pPr>
        <w:rPr>
          <w:rFonts w:ascii="Trebuchet MS" w:eastAsiaTheme="minorHAnsi" w:hAnsi="Trebuchet MS" w:cs="Trebuchet MS"/>
          <w:sz w:val="20"/>
          <w:szCs w:val="20"/>
        </w:rPr>
      </w:pPr>
    </w:p>
    <w:p w:rsidR="00301EC7" w:rsidRDefault="00301EC7" w:rsidP="00301EC7">
      <w:pPr>
        <w:rPr>
          <w:rFonts w:ascii="Trebuchet MS" w:eastAsiaTheme="minorHAnsi" w:hAnsi="Trebuchet MS" w:cs="Trebuchet MS"/>
          <w:sz w:val="20"/>
          <w:szCs w:val="20"/>
        </w:rPr>
      </w:pPr>
    </w:p>
    <w:p w:rsidR="00343662" w:rsidRPr="00343662" w:rsidRDefault="00343662" w:rsidP="00301EC7">
      <w:pPr>
        <w:rPr>
          <w:rFonts w:ascii="Trebuchet MS" w:eastAsiaTheme="minorHAnsi" w:hAnsi="Trebuchet MS" w:cs="Trebuchet MS"/>
          <w:sz w:val="20"/>
          <w:szCs w:val="20"/>
          <w:u w:val="single"/>
        </w:rPr>
      </w:pPr>
    </w:p>
    <w:p w:rsidR="00343662" w:rsidRDefault="00343662" w:rsidP="00301EC7">
      <w:pPr>
        <w:rPr>
          <w:rFonts w:ascii="Trebuchet MS" w:eastAsiaTheme="minorHAnsi" w:hAnsi="Trebuchet MS" w:cs="Trebuchet MS"/>
          <w:sz w:val="20"/>
          <w:szCs w:val="20"/>
          <w:u w:val="single"/>
        </w:rPr>
      </w:pPr>
      <w:r w:rsidRPr="00343662">
        <w:rPr>
          <w:rFonts w:ascii="Trebuchet MS" w:eastAsiaTheme="minorHAnsi" w:hAnsi="Trebuchet MS" w:cs="Trebuchet MS"/>
          <w:sz w:val="20"/>
          <w:szCs w:val="20"/>
          <w:u w:val="single"/>
        </w:rPr>
        <w:t>POJAŠNJENJA KRITERIJA</w:t>
      </w:r>
    </w:p>
    <w:p w:rsidR="00343662" w:rsidRDefault="00343662" w:rsidP="00301EC7">
      <w:pPr>
        <w:rPr>
          <w:rFonts w:ascii="Trebuchet MS" w:eastAsiaTheme="minorHAnsi" w:hAnsi="Trebuchet MS" w:cs="Trebuchet MS"/>
          <w:sz w:val="20"/>
          <w:szCs w:val="20"/>
          <w:u w:val="single"/>
        </w:rPr>
      </w:pPr>
    </w:p>
    <w:p w:rsidR="00343662" w:rsidRP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Kriterij odabira broj 1</w:t>
      </w:r>
    </w:p>
    <w:p w:rsidR="00991EB7" w:rsidRDefault="00991EB7" w:rsidP="00991EB7">
      <w:pPr>
        <w:widowControl/>
        <w:spacing w:after="200" w:line="276" w:lineRule="auto"/>
        <w:jc w:val="both"/>
        <w:rPr>
          <w:rFonts w:ascii="Trebuchet MS" w:eastAsia="Calibri" w:hAnsi="Trebuchet MS"/>
          <w:sz w:val="20"/>
          <w:szCs w:val="24"/>
        </w:rPr>
      </w:pPr>
      <w:r w:rsidRPr="00991EB7">
        <w:rPr>
          <w:rFonts w:ascii="Trebuchet MS" w:eastAsia="Calibri" w:hAnsi="Trebuchet MS"/>
          <w:sz w:val="20"/>
          <w:szCs w:val="24"/>
        </w:rPr>
        <w:t>Prema ovom kriteriju bodovati će se nositelji poljoprivrednog gospodarstva na datum prijave</w:t>
      </w:r>
      <w:r>
        <w:rPr>
          <w:rFonts w:ascii="Trebuchet MS" w:eastAsia="Calibri" w:hAnsi="Trebuchet MS"/>
          <w:sz w:val="20"/>
          <w:szCs w:val="24"/>
        </w:rPr>
        <w:t xml:space="preserve"> </w:t>
      </w:r>
      <w:r w:rsidRPr="00991EB7">
        <w:rPr>
          <w:rFonts w:ascii="Trebuchet MS" w:eastAsia="Calibri" w:hAnsi="Trebuchet MS"/>
          <w:sz w:val="20"/>
          <w:szCs w:val="24"/>
        </w:rPr>
        <w:t>projekta ima manje od 30 godina, odnosno manje od 40 godina.</w:t>
      </w:r>
    </w:p>
    <w:p w:rsidR="00343662" w:rsidRPr="00343662" w:rsidRDefault="00343662" w:rsidP="00343662">
      <w:pPr>
        <w:widowControl/>
        <w:spacing w:after="200" w:line="276" w:lineRule="auto"/>
        <w:jc w:val="both"/>
        <w:rPr>
          <w:rFonts w:ascii="Trebuchet MS" w:eastAsia="Calibri" w:hAnsi="Trebuchet MS"/>
          <w:i/>
          <w:sz w:val="20"/>
          <w:szCs w:val="24"/>
        </w:rPr>
      </w:pPr>
      <w:r w:rsidRPr="00343662">
        <w:rPr>
          <w:rFonts w:ascii="Trebuchet MS" w:eastAsia="Calibri" w:hAnsi="Trebuchet MS"/>
          <w:i/>
          <w:sz w:val="20"/>
          <w:szCs w:val="24"/>
        </w:rPr>
        <w:t>Korisnik</w:t>
      </w:r>
      <w:r w:rsidR="00B36488">
        <w:rPr>
          <w:rFonts w:ascii="Trebuchet MS" w:eastAsia="Calibri" w:hAnsi="Trebuchet MS"/>
          <w:i/>
          <w:sz w:val="20"/>
          <w:szCs w:val="24"/>
        </w:rPr>
        <w:t>u</w:t>
      </w:r>
      <w:r w:rsidRPr="00343662">
        <w:rPr>
          <w:rFonts w:ascii="Trebuchet MS" w:eastAsia="Calibri" w:hAnsi="Trebuchet MS"/>
          <w:i/>
          <w:sz w:val="20"/>
          <w:szCs w:val="24"/>
        </w:rPr>
        <w:t xml:space="preserve"> </w:t>
      </w:r>
      <w:r w:rsidR="00B36488">
        <w:rPr>
          <w:rFonts w:ascii="Trebuchet MS" w:eastAsia="Calibri" w:hAnsi="Trebuchet MS"/>
          <w:i/>
          <w:sz w:val="20"/>
          <w:szCs w:val="24"/>
        </w:rPr>
        <w:t>se</w:t>
      </w:r>
      <w:r w:rsidRPr="00343662">
        <w:rPr>
          <w:rFonts w:ascii="Trebuchet MS" w:eastAsia="Calibri" w:hAnsi="Trebuchet MS"/>
          <w:i/>
          <w:sz w:val="20"/>
          <w:szCs w:val="24"/>
        </w:rPr>
        <w:t xml:space="preserve"> dodjeljuje 10 bodova ako na datum podnošenja prijave na projekt ima manje od 30 godina.</w:t>
      </w:r>
    </w:p>
    <w:p w:rsidR="00343662" w:rsidRPr="00343662" w:rsidRDefault="00343662" w:rsidP="00343662">
      <w:pPr>
        <w:widowControl/>
        <w:spacing w:after="200" w:line="276" w:lineRule="auto"/>
        <w:jc w:val="both"/>
        <w:rPr>
          <w:rFonts w:ascii="Trebuchet MS" w:eastAsia="Calibri" w:hAnsi="Trebuchet MS"/>
          <w:i/>
          <w:sz w:val="20"/>
          <w:szCs w:val="24"/>
        </w:rPr>
      </w:pPr>
      <w:r w:rsidRPr="00343662">
        <w:rPr>
          <w:rFonts w:ascii="Trebuchet MS" w:eastAsia="Calibri" w:hAnsi="Trebuchet MS"/>
          <w:i/>
          <w:sz w:val="20"/>
          <w:szCs w:val="24"/>
        </w:rPr>
        <w:t>Korisnik</w:t>
      </w:r>
      <w:r w:rsidR="00B36488">
        <w:rPr>
          <w:rFonts w:ascii="Trebuchet MS" w:eastAsia="Calibri" w:hAnsi="Trebuchet MS"/>
          <w:i/>
          <w:sz w:val="20"/>
          <w:szCs w:val="24"/>
        </w:rPr>
        <w:t>u</w:t>
      </w:r>
      <w:r w:rsidRPr="00343662">
        <w:rPr>
          <w:rFonts w:ascii="Trebuchet MS" w:eastAsia="Calibri" w:hAnsi="Trebuchet MS"/>
          <w:i/>
          <w:sz w:val="20"/>
          <w:szCs w:val="24"/>
        </w:rPr>
        <w:t xml:space="preserve"> s</w:t>
      </w:r>
      <w:r w:rsidR="00B36488">
        <w:rPr>
          <w:rFonts w:ascii="Trebuchet MS" w:eastAsia="Calibri" w:hAnsi="Trebuchet MS"/>
          <w:i/>
          <w:sz w:val="20"/>
          <w:szCs w:val="24"/>
        </w:rPr>
        <w:t>e</w:t>
      </w:r>
      <w:r w:rsidRPr="00343662">
        <w:rPr>
          <w:rFonts w:ascii="Trebuchet MS" w:eastAsia="Calibri" w:hAnsi="Trebuchet MS"/>
          <w:i/>
          <w:sz w:val="20"/>
          <w:szCs w:val="24"/>
        </w:rPr>
        <w:t xml:space="preserve"> dodjeljuje 5 bodova ako na datum podnošenja prijave na projekt ima manje od 40 godina.,</w:t>
      </w:r>
    </w:p>
    <w:p w:rsidR="00343662" w:rsidRP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Kriterij odabira broj 2</w:t>
      </w:r>
    </w:p>
    <w:p w:rsidR="00343662" w:rsidRDefault="00343662" w:rsidP="00343662">
      <w:pPr>
        <w:widowControl/>
        <w:spacing w:after="200" w:line="276" w:lineRule="auto"/>
        <w:jc w:val="both"/>
        <w:rPr>
          <w:rFonts w:ascii="Trebuchet MS" w:eastAsia="Calibri" w:hAnsi="Trebuchet MS"/>
          <w:i/>
          <w:sz w:val="20"/>
          <w:szCs w:val="24"/>
        </w:rPr>
      </w:pPr>
      <w:r w:rsidRPr="00343662">
        <w:rPr>
          <w:rFonts w:ascii="Trebuchet MS" w:eastAsia="Calibri" w:hAnsi="Trebuchet MS"/>
          <w:i/>
          <w:sz w:val="20"/>
          <w:szCs w:val="24"/>
        </w:rPr>
        <w:t>Da bi korisnik ostvario bodove po ovom kriteriju mora imati prebivalište</w:t>
      </w:r>
      <w:r w:rsidR="00FA7B00">
        <w:rPr>
          <w:rFonts w:ascii="Trebuchet MS" w:eastAsia="Calibri" w:hAnsi="Trebuchet MS"/>
          <w:i/>
          <w:sz w:val="20"/>
          <w:szCs w:val="24"/>
        </w:rPr>
        <w:t xml:space="preserve"> ili ulaganje ili minimalno 50% zemljišta upisanog u ARKOD -u ili minimalno 0,2 Ha zemljišta</w:t>
      </w:r>
      <w:r w:rsidRPr="00343662">
        <w:rPr>
          <w:rFonts w:ascii="Trebuchet MS" w:eastAsia="Calibri" w:hAnsi="Trebuchet MS"/>
          <w:i/>
          <w:sz w:val="20"/>
          <w:szCs w:val="24"/>
        </w:rPr>
        <w:t xml:space="preserve"> na području neke od navedenih općina ili gradova, odnosno na dijelovima općina ili gradova koji se nalaze iznad D8 ili u naseljima ispod 500 stanovnika.</w:t>
      </w:r>
    </w:p>
    <w:p w:rsidR="00991EB7" w:rsidRPr="00343662" w:rsidRDefault="00991EB7" w:rsidP="00991EB7">
      <w:pPr>
        <w:widowControl/>
        <w:spacing w:after="200" w:line="276" w:lineRule="auto"/>
        <w:jc w:val="both"/>
        <w:rPr>
          <w:rFonts w:ascii="Trebuchet MS" w:eastAsia="Calibri" w:hAnsi="Trebuchet MS"/>
          <w:i/>
          <w:sz w:val="20"/>
          <w:szCs w:val="24"/>
        </w:rPr>
      </w:pPr>
      <w:r w:rsidRPr="00991EB7">
        <w:rPr>
          <w:rFonts w:ascii="Trebuchet MS" w:eastAsia="Calibri" w:hAnsi="Trebuchet MS"/>
          <w:i/>
          <w:sz w:val="20"/>
          <w:szCs w:val="24"/>
        </w:rPr>
        <w:t>Po ovom kriteriju dodatno će se bodovati ako projekt pridonosi poticanju razvoja jedne od sljedećih</w:t>
      </w:r>
      <w:r>
        <w:rPr>
          <w:rFonts w:ascii="Trebuchet MS" w:eastAsia="Calibri" w:hAnsi="Trebuchet MS"/>
          <w:i/>
          <w:sz w:val="20"/>
          <w:szCs w:val="24"/>
        </w:rPr>
        <w:t xml:space="preserve"> </w:t>
      </w:r>
      <w:r w:rsidRPr="00991EB7">
        <w:rPr>
          <w:rFonts w:ascii="Trebuchet MS" w:eastAsia="Calibri" w:hAnsi="Trebuchet MS"/>
          <w:i/>
          <w:sz w:val="20"/>
          <w:szCs w:val="24"/>
        </w:rPr>
        <w:t xml:space="preserve">jedinica lokalne samouprave Cista Provo, Lovreć, Proložac, </w:t>
      </w:r>
      <w:proofErr w:type="spellStart"/>
      <w:r w:rsidRPr="00991EB7">
        <w:rPr>
          <w:rFonts w:ascii="Trebuchet MS" w:eastAsia="Calibri" w:hAnsi="Trebuchet MS"/>
          <w:i/>
          <w:sz w:val="20"/>
          <w:szCs w:val="24"/>
        </w:rPr>
        <w:t>Zmijavci</w:t>
      </w:r>
      <w:proofErr w:type="spellEnd"/>
      <w:r w:rsidRPr="00991EB7">
        <w:rPr>
          <w:rFonts w:ascii="Trebuchet MS" w:eastAsia="Calibri" w:hAnsi="Trebuchet MS"/>
          <w:i/>
          <w:sz w:val="20"/>
          <w:szCs w:val="24"/>
        </w:rPr>
        <w:t xml:space="preserve">, Runovići, </w:t>
      </w:r>
      <w:proofErr w:type="spellStart"/>
      <w:r w:rsidRPr="00991EB7">
        <w:rPr>
          <w:rFonts w:ascii="Trebuchet MS" w:eastAsia="Calibri" w:hAnsi="Trebuchet MS"/>
          <w:i/>
          <w:sz w:val="20"/>
          <w:szCs w:val="24"/>
        </w:rPr>
        <w:t>Lokvičići</w:t>
      </w:r>
      <w:proofErr w:type="spellEnd"/>
      <w:r w:rsidRPr="00991EB7">
        <w:rPr>
          <w:rFonts w:ascii="Trebuchet MS" w:eastAsia="Calibri" w:hAnsi="Trebuchet MS"/>
          <w:i/>
          <w:sz w:val="20"/>
          <w:szCs w:val="24"/>
        </w:rPr>
        <w:t>,</w:t>
      </w:r>
      <w:r>
        <w:rPr>
          <w:rFonts w:ascii="Trebuchet MS" w:eastAsia="Calibri" w:hAnsi="Trebuchet MS"/>
          <w:i/>
          <w:sz w:val="20"/>
          <w:szCs w:val="24"/>
        </w:rPr>
        <w:t xml:space="preserve"> </w:t>
      </w:r>
      <w:proofErr w:type="spellStart"/>
      <w:r w:rsidRPr="00991EB7">
        <w:rPr>
          <w:rFonts w:ascii="Trebuchet MS" w:eastAsia="Calibri" w:hAnsi="Trebuchet MS"/>
          <w:i/>
          <w:sz w:val="20"/>
          <w:szCs w:val="24"/>
        </w:rPr>
        <w:t>Podbablje</w:t>
      </w:r>
      <w:proofErr w:type="spellEnd"/>
      <w:r w:rsidRPr="00991EB7">
        <w:rPr>
          <w:rFonts w:ascii="Trebuchet MS" w:eastAsia="Calibri" w:hAnsi="Trebuchet MS"/>
          <w:i/>
          <w:sz w:val="20"/>
          <w:szCs w:val="24"/>
        </w:rPr>
        <w:t>, Zagvozd, Šestanovac, Zadvarje, Imotski, Vrgorac, Gradac i Podgora te iz dijelova</w:t>
      </w:r>
      <w:r>
        <w:rPr>
          <w:rFonts w:ascii="Trebuchet MS" w:eastAsia="Calibri" w:hAnsi="Trebuchet MS"/>
          <w:i/>
          <w:sz w:val="20"/>
          <w:szCs w:val="24"/>
        </w:rPr>
        <w:t xml:space="preserve"> </w:t>
      </w:r>
      <w:r w:rsidRPr="00991EB7">
        <w:rPr>
          <w:rFonts w:ascii="Trebuchet MS" w:eastAsia="Calibri" w:hAnsi="Trebuchet MS"/>
          <w:i/>
          <w:sz w:val="20"/>
          <w:szCs w:val="24"/>
        </w:rPr>
        <w:t xml:space="preserve">Dugog </w:t>
      </w:r>
      <w:r>
        <w:rPr>
          <w:rFonts w:ascii="Trebuchet MS" w:eastAsia="Calibri" w:hAnsi="Trebuchet MS"/>
          <w:i/>
          <w:sz w:val="20"/>
          <w:szCs w:val="24"/>
        </w:rPr>
        <w:t>R</w:t>
      </w:r>
      <w:r w:rsidRPr="00991EB7">
        <w:rPr>
          <w:rFonts w:ascii="Trebuchet MS" w:eastAsia="Calibri" w:hAnsi="Trebuchet MS"/>
          <w:i/>
          <w:sz w:val="20"/>
          <w:szCs w:val="24"/>
        </w:rPr>
        <w:t>ata, Omiša, Brela, Baške Vode i Tučepi koji se nalaze iznad D 8 (jadranske magistrale)</w:t>
      </w:r>
      <w:r>
        <w:rPr>
          <w:rFonts w:ascii="Trebuchet MS" w:eastAsia="Calibri" w:hAnsi="Trebuchet MS"/>
          <w:i/>
          <w:sz w:val="20"/>
          <w:szCs w:val="24"/>
        </w:rPr>
        <w:t xml:space="preserve"> </w:t>
      </w:r>
      <w:r w:rsidRPr="00991EB7">
        <w:rPr>
          <w:rFonts w:ascii="Trebuchet MS" w:eastAsia="Calibri" w:hAnsi="Trebuchet MS"/>
          <w:i/>
          <w:sz w:val="20"/>
          <w:szCs w:val="24"/>
        </w:rPr>
        <w:t>kao i iz svih naselja ispod 500 stanovnika.</w:t>
      </w:r>
    </w:p>
    <w:p w:rsidR="00343662" w:rsidRP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Kriterij odabira broj 3</w:t>
      </w:r>
    </w:p>
    <w:p w:rsidR="00343662" w:rsidRPr="00343662" w:rsidRDefault="00343662" w:rsidP="00991EB7">
      <w:pPr>
        <w:widowControl/>
        <w:jc w:val="both"/>
        <w:rPr>
          <w:rFonts w:ascii="Trebuchet MS" w:eastAsia="Calibri" w:hAnsi="Trebuchet MS"/>
          <w:sz w:val="20"/>
          <w:szCs w:val="24"/>
        </w:rPr>
      </w:pPr>
      <w:r w:rsidRPr="00343662">
        <w:rPr>
          <w:rFonts w:ascii="Trebuchet MS" w:eastAsia="Calibri" w:hAnsi="Trebuchet MS"/>
          <w:sz w:val="20"/>
          <w:szCs w:val="24"/>
        </w:rPr>
        <w:t>Da bi korisnik ostvario 5 bodova po navedenom kriteriju, prijavitelj mora biti registriran kao ekološki proizvođač ili mora biti u prijelaznom razdoblju na ekološku poljoprivredu</w:t>
      </w:r>
      <w:r w:rsidR="00991EB7">
        <w:rPr>
          <w:rFonts w:ascii="Trebuchet MS" w:eastAsia="Calibri" w:hAnsi="Trebuchet MS"/>
          <w:sz w:val="20"/>
          <w:szCs w:val="24"/>
        </w:rPr>
        <w:t xml:space="preserve"> </w:t>
      </w:r>
      <w:r w:rsidR="00991EB7" w:rsidRPr="00991EB7">
        <w:rPr>
          <w:rFonts w:ascii="Trebuchet MS" w:eastAsia="Calibri" w:hAnsi="Trebuchet MS"/>
          <w:sz w:val="20"/>
          <w:szCs w:val="24"/>
        </w:rPr>
        <w:t>periodu ili su u projektu kratkih lanaca opskrbe uključeni i ekološki</w:t>
      </w:r>
      <w:r w:rsidR="00991EB7">
        <w:rPr>
          <w:rFonts w:ascii="Trebuchet MS" w:eastAsia="Calibri" w:hAnsi="Trebuchet MS"/>
          <w:sz w:val="20"/>
          <w:szCs w:val="24"/>
        </w:rPr>
        <w:t xml:space="preserve"> </w:t>
      </w:r>
      <w:r w:rsidR="00991EB7" w:rsidRPr="00991EB7">
        <w:rPr>
          <w:rFonts w:ascii="Trebuchet MS" w:eastAsia="Calibri" w:hAnsi="Trebuchet MS"/>
          <w:sz w:val="20"/>
          <w:szCs w:val="24"/>
        </w:rPr>
        <w:t>proizvodi (mjere ekološke poljoprivrede)</w:t>
      </w:r>
      <w:r w:rsidRPr="00343662">
        <w:rPr>
          <w:rFonts w:ascii="Trebuchet MS" w:eastAsia="Calibri" w:hAnsi="Trebuchet MS"/>
          <w:sz w:val="20"/>
          <w:szCs w:val="24"/>
        </w:rPr>
        <w:t>.</w:t>
      </w:r>
    </w:p>
    <w:p w:rsidR="00343662" w:rsidRPr="00343662" w:rsidRDefault="00343662" w:rsidP="00343662">
      <w:pPr>
        <w:widowControl/>
        <w:jc w:val="both"/>
        <w:rPr>
          <w:rFonts w:ascii="Trebuchet MS" w:eastAsiaTheme="minorHAnsi" w:hAnsi="Trebuchet MS"/>
          <w:sz w:val="20"/>
          <w:szCs w:val="24"/>
        </w:rPr>
      </w:pPr>
    </w:p>
    <w:p w:rsidR="00343662" w:rsidRPr="00343662" w:rsidRDefault="00343662" w:rsidP="00343662">
      <w:pPr>
        <w:widowControl/>
        <w:spacing w:after="200" w:line="276" w:lineRule="auto"/>
        <w:jc w:val="both"/>
        <w:rPr>
          <w:rFonts w:ascii="Trebuchet MS" w:eastAsia="Calibri" w:hAnsi="Trebuchet MS"/>
          <w:sz w:val="20"/>
          <w:szCs w:val="24"/>
        </w:rPr>
      </w:pPr>
      <w:r w:rsidRPr="00343662">
        <w:rPr>
          <w:rFonts w:ascii="Trebuchet MS" w:eastAsia="Calibri" w:hAnsi="Trebuchet MS"/>
          <w:sz w:val="20"/>
          <w:szCs w:val="24"/>
        </w:rPr>
        <w:t>Da bi korisnik ostvario 5 bodova po navedenom kriteriju, ulaganje mora biti povezano s proizvodima koji sudjeluju u sustavima kvalitete.</w:t>
      </w:r>
    </w:p>
    <w:p w:rsid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 xml:space="preserve">Kriterij odabira broj 4 </w:t>
      </w:r>
    </w:p>
    <w:p w:rsidR="00991EB7" w:rsidRPr="00991EB7" w:rsidRDefault="00991EB7" w:rsidP="00991EB7">
      <w:pPr>
        <w:widowControl/>
        <w:spacing w:after="200" w:line="276" w:lineRule="auto"/>
        <w:jc w:val="both"/>
        <w:rPr>
          <w:rFonts w:ascii="Trebuchet MS" w:eastAsia="Calibri" w:hAnsi="Trebuchet MS"/>
          <w:sz w:val="20"/>
          <w:szCs w:val="24"/>
        </w:rPr>
      </w:pPr>
      <w:r w:rsidRPr="00991EB7">
        <w:rPr>
          <w:rFonts w:ascii="Trebuchet MS" w:eastAsia="Calibri" w:hAnsi="Trebuchet MS"/>
          <w:sz w:val="20"/>
          <w:szCs w:val="24"/>
        </w:rPr>
        <w:t xml:space="preserve">Prema ovom kriteriju bodovati </w:t>
      </w:r>
      <w:r w:rsidRPr="00991EB7">
        <w:rPr>
          <w:rFonts w:ascii="Trebuchet MS" w:eastAsia="Calibri" w:hAnsi="Trebuchet MS" w:hint="eastAsia"/>
          <w:sz w:val="20"/>
          <w:szCs w:val="24"/>
        </w:rPr>
        <w:t>ć</w:t>
      </w:r>
      <w:r w:rsidRPr="00991EB7">
        <w:rPr>
          <w:rFonts w:ascii="Trebuchet MS" w:eastAsia="Calibri" w:hAnsi="Trebuchet MS"/>
          <w:sz w:val="20"/>
          <w:szCs w:val="24"/>
        </w:rPr>
        <w:t xml:space="preserve">e se nositelj ili </w:t>
      </w:r>
      <w:r w:rsidRPr="00991EB7">
        <w:rPr>
          <w:rFonts w:ascii="Trebuchet MS" w:eastAsia="Calibri" w:hAnsi="Trebuchet MS" w:hint="eastAsia"/>
          <w:sz w:val="20"/>
          <w:szCs w:val="24"/>
        </w:rPr>
        <w:t>č</w:t>
      </w:r>
      <w:r w:rsidRPr="00991EB7">
        <w:rPr>
          <w:rFonts w:ascii="Trebuchet MS" w:eastAsia="Calibri" w:hAnsi="Trebuchet MS"/>
          <w:sz w:val="20"/>
          <w:szCs w:val="24"/>
        </w:rPr>
        <w:t>lan poljoprivrednog gospodarstva kojim ima</w:t>
      </w:r>
      <w:r>
        <w:rPr>
          <w:rFonts w:ascii="Trebuchet MS" w:eastAsia="Calibri" w:hAnsi="Trebuchet MS"/>
          <w:sz w:val="20"/>
          <w:szCs w:val="24"/>
        </w:rPr>
        <w:t xml:space="preserve"> </w:t>
      </w:r>
      <w:r w:rsidRPr="00991EB7">
        <w:rPr>
          <w:rFonts w:ascii="Trebuchet MS" w:eastAsia="Calibri" w:hAnsi="Trebuchet MS"/>
          <w:sz w:val="20"/>
          <w:szCs w:val="24"/>
        </w:rPr>
        <w:t>registriranu nepoljoprivrednu djelatnost</w:t>
      </w:r>
      <w:r w:rsidR="006E7646">
        <w:rPr>
          <w:rStyle w:val="Referencafusnote"/>
          <w:rFonts w:ascii="Trebuchet MS" w:eastAsia="Calibri" w:hAnsi="Trebuchet MS"/>
          <w:sz w:val="20"/>
          <w:szCs w:val="24"/>
        </w:rPr>
        <w:footnoteReference w:id="1"/>
      </w:r>
      <w:r w:rsidRPr="00991EB7">
        <w:rPr>
          <w:rFonts w:ascii="Trebuchet MS" w:eastAsia="Calibri" w:hAnsi="Trebuchet MS"/>
          <w:sz w:val="20"/>
          <w:szCs w:val="24"/>
        </w:rPr>
        <w:t xml:space="preserve"> na poljoprivrednom gospodarstvu i/ili ako i nositelj ili </w:t>
      </w:r>
      <w:r w:rsidRPr="00991EB7">
        <w:rPr>
          <w:rFonts w:ascii="Trebuchet MS" w:eastAsia="Calibri" w:hAnsi="Trebuchet MS" w:hint="eastAsia"/>
          <w:sz w:val="20"/>
          <w:szCs w:val="24"/>
        </w:rPr>
        <w:t>č</w:t>
      </w:r>
      <w:r w:rsidRPr="00991EB7">
        <w:rPr>
          <w:rFonts w:ascii="Trebuchet MS" w:eastAsia="Calibri" w:hAnsi="Trebuchet MS"/>
          <w:sz w:val="20"/>
          <w:szCs w:val="24"/>
        </w:rPr>
        <w:t>lan</w:t>
      </w:r>
      <w:r>
        <w:rPr>
          <w:rFonts w:ascii="Trebuchet MS" w:eastAsia="Calibri" w:hAnsi="Trebuchet MS"/>
          <w:sz w:val="20"/>
          <w:szCs w:val="24"/>
        </w:rPr>
        <w:t xml:space="preserve"> </w:t>
      </w:r>
      <w:r w:rsidRPr="00991EB7">
        <w:rPr>
          <w:rFonts w:ascii="Trebuchet MS" w:eastAsia="Calibri" w:hAnsi="Trebuchet MS"/>
          <w:sz w:val="20"/>
          <w:szCs w:val="24"/>
        </w:rPr>
        <w:t>OPG-a bavi se turizmom kao dopunskom</w:t>
      </w:r>
      <w:r w:rsidR="00EE416F">
        <w:rPr>
          <w:rFonts w:ascii="Trebuchet MS" w:eastAsia="Calibri" w:hAnsi="Trebuchet MS"/>
          <w:sz w:val="20"/>
          <w:szCs w:val="24"/>
        </w:rPr>
        <w:t xml:space="preserve"> ili glavnom</w:t>
      </w:r>
      <w:r w:rsidRPr="00991EB7">
        <w:rPr>
          <w:rFonts w:ascii="Trebuchet MS" w:eastAsia="Calibri" w:hAnsi="Trebuchet MS"/>
          <w:sz w:val="20"/>
          <w:szCs w:val="24"/>
        </w:rPr>
        <w:t xml:space="preserve"> djelatno</w:t>
      </w:r>
      <w:r w:rsidRPr="00991EB7">
        <w:rPr>
          <w:rFonts w:ascii="Trebuchet MS" w:eastAsia="Calibri" w:hAnsi="Trebuchet MS" w:hint="eastAsia"/>
          <w:sz w:val="20"/>
          <w:szCs w:val="24"/>
        </w:rPr>
        <w:t>šć</w:t>
      </w:r>
      <w:r w:rsidRPr="00991EB7">
        <w:rPr>
          <w:rFonts w:ascii="Trebuchet MS" w:eastAsia="Calibri" w:hAnsi="Trebuchet MS"/>
          <w:sz w:val="20"/>
          <w:szCs w:val="24"/>
        </w:rPr>
        <w:t>u</w:t>
      </w:r>
      <w:r w:rsidR="00925BF5">
        <w:rPr>
          <w:rStyle w:val="Referencafusnote"/>
          <w:rFonts w:ascii="Trebuchet MS" w:eastAsia="Calibri" w:hAnsi="Trebuchet MS"/>
          <w:sz w:val="20"/>
          <w:szCs w:val="24"/>
        </w:rPr>
        <w:footnoteReference w:id="2"/>
      </w:r>
      <w:r w:rsidRPr="00991EB7">
        <w:rPr>
          <w:rFonts w:ascii="Trebuchet MS" w:eastAsia="Calibri" w:hAnsi="Trebuchet MS"/>
          <w:sz w:val="20"/>
          <w:szCs w:val="24"/>
        </w:rPr>
        <w:t xml:space="preserve"> (</w:t>
      </w:r>
      <w:proofErr w:type="spellStart"/>
      <w:r w:rsidRPr="00991EB7">
        <w:rPr>
          <w:rFonts w:ascii="Trebuchet MS" w:eastAsia="Calibri" w:hAnsi="Trebuchet MS"/>
          <w:sz w:val="20"/>
          <w:szCs w:val="24"/>
        </w:rPr>
        <w:t>pau</w:t>
      </w:r>
      <w:r w:rsidRPr="00991EB7">
        <w:rPr>
          <w:rFonts w:ascii="Trebuchet MS" w:eastAsia="Calibri" w:hAnsi="Trebuchet MS" w:hint="eastAsia"/>
          <w:sz w:val="20"/>
          <w:szCs w:val="24"/>
        </w:rPr>
        <w:t>š</w:t>
      </w:r>
      <w:r w:rsidRPr="00991EB7">
        <w:rPr>
          <w:rFonts w:ascii="Trebuchet MS" w:eastAsia="Calibri" w:hAnsi="Trebuchet MS"/>
          <w:sz w:val="20"/>
          <w:szCs w:val="24"/>
        </w:rPr>
        <w:t>alist</w:t>
      </w:r>
      <w:proofErr w:type="spellEnd"/>
      <w:r w:rsidRPr="00991EB7">
        <w:rPr>
          <w:rFonts w:ascii="Trebuchet MS" w:eastAsia="Calibri" w:hAnsi="Trebuchet MS"/>
          <w:sz w:val="20"/>
          <w:szCs w:val="24"/>
        </w:rPr>
        <w:t>, ima obrt ili tvrtku koja se bavi</w:t>
      </w:r>
      <w:r>
        <w:rPr>
          <w:rFonts w:ascii="Trebuchet MS" w:eastAsia="Calibri" w:hAnsi="Trebuchet MS"/>
          <w:sz w:val="20"/>
          <w:szCs w:val="24"/>
        </w:rPr>
        <w:t xml:space="preserve"> </w:t>
      </w:r>
      <w:r w:rsidRPr="00991EB7">
        <w:rPr>
          <w:rFonts w:ascii="Trebuchet MS" w:eastAsia="Calibri" w:hAnsi="Trebuchet MS"/>
          <w:sz w:val="20"/>
          <w:szCs w:val="24"/>
        </w:rPr>
        <w:t>turizmom).</w:t>
      </w:r>
    </w:p>
    <w:p w:rsidR="00FA7B00" w:rsidRDefault="00343662" w:rsidP="00343662">
      <w:pPr>
        <w:widowControl/>
        <w:spacing w:after="200" w:line="276" w:lineRule="auto"/>
        <w:jc w:val="both"/>
        <w:rPr>
          <w:rFonts w:ascii="Trebuchet MS" w:eastAsia="Calibri" w:hAnsi="Trebuchet MS"/>
          <w:sz w:val="20"/>
          <w:szCs w:val="24"/>
        </w:rPr>
      </w:pPr>
      <w:r w:rsidRPr="00343662">
        <w:rPr>
          <w:rFonts w:ascii="Trebuchet MS" w:eastAsia="Calibri" w:hAnsi="Trebuchet MS"/>
          <w:sz w:val="20"/>
          <w:szCs w:val="24"/>
        </w:rPr>
        <w:lastRenderedPageBreak/>
        <w:t>Da bi korisnik ostvario 5 bodova po navedenom kriteriju kao dokaz mora dostaviti Rješenje / odobrenje o obavljanju nepoljoprivredne djelatnosti na poljoprivrednom gospodarstvu izdano od nadležnog tijela ili neki drugi odgovarajući dokument. Odnosno, rješenje o pružanju turističkih usluga u domaćinstvu ili izvadak iz obrtnog odnosno sudskog registra na kojem je vidljivo da je turizam registriran kao dopunska</w:t>
      </w:r>
      <w:r w:rsidR="00EE416F">
        <w:rPr>
          <w:rFonts w:ascii="Trebuchet MS" w:eastAsia="Calibri" w:hAnsi="Trebuchet MS"/>
          <w:sz w:val="20"/>
          <w:szCs w:val="24"/>
        </w:rPr>
        <w:t xml:space="preserve"> ili glavna</w:t>
      </w:r>
      <w:r w:rsidRPr="00343662">
        <w:rPr>
          <w:rFonts w:ascii="Trebuchet MS" w:eastAsia="Calibri" w:hAnsi="Trebuchet MS"/>
          <w:sz w:val="20"/>
          <w:szCs w:val="24"/>
        </w:rPr>
        <w:t xml:space="preserve"> djelatnost.</w:t>
      </w:r>
      <w:r w:rsidR="00FA7B00">
        <w:rPr>
          <w:rFonts w:ascii="Trebuchet MS" w:eastAsia="Calibri" w:hAnsi="Trebuchet MS"/>
          <w:sz w:val="20"/>
          <w:szCs w:val="24"/>
        </w:rPr>
        <w:t xml:space="preserve"> </w:t>
      </w:r>
    </w:p>
    <w:p w:rsidR="00343662" w:rsidRDefault="00FA7B00" w:rsidP="00343662">
      <w:pPr>
        <w:widowControl/>
        <w:spacing w:after="200" w:line="276" w:lineRule="auto"/>
        <w:jc w:val="both"/>
        <w:rPr>
          <w:rFonts w:ascii="Trebuchet MS" w:eastAsia="Calibri" w:hAnsi="Trebuchet MS"/>
          <w:sz w:val="20"/>
          <w:szCs w:val="24"/>
        </w:rPr>
      </w:pPr>
      <w:r>
        <w:rPr>
          <w:rFonts w:ascii="Trebuchet MS" w:eastAsia="Calibri" w:hAnsi="Trebuchet MS"/>
          <w:sz w:val="20"/>
          <w:szCs w:val="24"/>
        </w:rPr>
        <w:t xml:space="preserve">U slučaju da korisnik ima registriranu nepoljoprivrednu djelatnost za koju se temeljem nacionalnog zakonodavstva ne izdaje Rješenje/odobrenje prihvatljiv je drugi dokaz iz kojeg je vidljivo da korisnik obavlja tu djelatnost. </w:t>
      </w:r>
    </w:p>
    <w:p w:rsidR="00FA7B00" w:rsidRPr="00FA7B00" w:rsidRDefault="00FA7B00" w:rsidP="00343662">
      <w:pPr>
        <w:widowControl/>
        <w:spacing w:after="200" w:line="276" w:lineRule="auto"/>
        <w:jc w:val="both"/>
        <w:rPr>
          <w:rFonts w:ascii="Trebuchet MS" w:eastAsia="Calibri" w:hAnsi="Trebuchet MS"/>
          <w:i/>
          <w:sz w:val="20"/>
          <w:szCs w:val="24"/>
        </w:rPr>
      </w:pPr>
      <w:r w:rsidRPr="00FA7B00">
        <w:rPr>
          <w:rFonts w:ascii="Trebuchet MS" w:eastAsia="Calibri" w:hAnsi="Trebuchet MS"/>
          <w:i/>
          <w:sz w:val="20"/>
          <w:szCs w:val="24"/>
        </w:rPr>
        <w:t xml:space="preserve">NAPOMENA: </w:t>
      </w:r>
    </w:p>
    <w:p w:rsidR="00991EB7" w:rsidRPr="00FA7B00" w:rsidRDefault="00FA7B00" w:rsidP="00343662">
      <w:pPr>
        <w:widowControl/>
        <w:spacing w:after="200" w:line="276" w:lineRule="auto"/>
        <w:jc w:val="both"/>
        <w:rPr>
          <w:rFonts w:ascii="Trebuchet MS" w:eastAsia="Calibri" w:hAnsi="Trebuchet MS"/>
          <w:i/>
          <w:sz w:val="20"/>
          <w:szCs w:val="24"/>
        </w:rPr>
      </w:pPr>
      <w:r w:rsidRPr="00FA7B00">
        <w:rPr>
          <w:rFonts w:ascii="Trebuchet MS" w:eastAsia="Calibri" w:hAnsi="Trebuchet MS"/>
          <w:i/>
          <w:sz w:val="20"/>
          <w:szCs w:val="24"/>
        </w:rPr>
        <w:t>Nepoljoprivredna djelatnost mora biti registrirana na nositelja ili člana.</w:t>
      </w:r>
    </w:p>
    <w:p w:rsidR="00343662" w:rsidRP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Kriterij odabira broj 5</w:t>
      </w:r>
    </w:p>
    <w:p w:rsidR="00343662" w:rsidRPr="00343662" w:rsidRDefault="00343662" w:rsidP="00343662">
      <w:pPr>
        <w:widowControl/>
        <w:jc w:val="both"/>
        <w:rPr>
          <w:rFonts w:ascii="Trebuchet MS" w:eastAsia="Calibri" w:hAnsi="Trebuchet MS"/>
          <w:i/>
          <w:sz w:val="20"/>
          <w:szCs w:val="24"/>
          <w:lang w:eastAsia="hr-HR"/>
        </w:rPr>
      </w:pPr>
      <w:r w:rsidRPr="00343662">
        <w:rPr>
          <w:rFonts w:ascii="Trebuchet MS" w:eastAsia="Calibri" w:hAnsi="Trebuchet MS"/>
          <w:i/>
          <w:sz w:val="20"/>
          <w:szCs w:val="24"/>
          <w:lang w:eastAsia="hr-HR"/>
        </w:rPr>
        <w:t>Sektori:</w:t>
      </w:r>
    </w:p>
    <w:p w:rsidR="0093364F" w:rsidRDefault="00343662" w:rsidP="0093364F">
      <w:pPr>
        <w:widowControl/>
        <w:numPr>
          <w:ilvl w:val="0"/>
          <w:numId w:val="2"/>
        </w:numPr>
        <w:rPr>
          <w:rFonts w:ascii="Trebuchet MS" w:eastAsia="Calibri" w:hAnsi="Trebuchet MS"/>
          <w:i/>
          <w:sz w:val="20"/>
          <w:szCs w:val="24"/>
          <w:lang w:eastAsia="hr-HR"/>
        </w:rPr>
      </w:pPr>
      <w:r w:rsidRPr="00343662">
        <w:rPr>
          <w:rFonts w:ascii="Trebuchet MS" w:eastAsia="Calibri" w:hAnsi="Trebuchet MS"/>
          <w:i/>
          <w:sz w:val="20"/>
          <w:szCs w:val="24"/>
          <w:lang w:eastAsia="hr-HR"/>
        </w:rPr>
        <w:t>Da  bi korisnik ostvario bodove po ovom kriteriju</w:t>
      </w:r>
      <w:r w:rsidR="00EA791B">
        <w:rPr>
          <w:rFonts w:ascii="Trebuchet MS" w:eastAsia="Calibri" w:hAnsi="Trebuchet MS"/>
          <w:i/>
          <w:sz w:val="20"/>
          <w:szCs w:val="24"/>
          <w:lang w:eastAsia="hr-HR"/>
        </w:rPr>
        <w:t xml:space="preserve"> aktivnosti iz poslovnog plana moraju se provoditi u prioritetnom sektoru za razvoj LAG – a</w:t>
      </w:r>
      <w:r w:rsidR="0093364F">
        <w:rPr>
          <w:rFonts w:ascii="Trebuchet MS" w:eastAsia="Calibri" w:hAnsi="Trebuchet MS"/>
          <w:i/>
          <w:sz w:val="20"/>
          <w:szCs w:val="24"/>
          <w:lang w:eastAsia="hr-HR"/>
        </w:rPr>
        <w:t>:</w:t>
      </w:r>
    </w:p>
    <w:p w:rsidR="0093364F" w:rsidRPr="0093364F" w:rsidRDefault="0093364F" w:rsidP="0093364F">
      <w:pPr>
        <w:widowControl/>
        <w:numPr>
          <w:ilvl w:val="0"/>
          <w:numId w:val="2"/>
        </w:numPr>
        <w:rPr>
          <w:rFonts w:ascii="Trebuchet MS" w:eastAsia="Calibri" w:hAnsi="Trebuchet MS"/>
          <w:i/>
          <w:sz w:val="20"/>
          <w:szCs w:val="24"/>
          <w:lang w:eastAsia="hr-HR"/>
        </w:rPr>
      </w:pPr>
      <w:r w:rsidRPr="0093364F">
        <w:rPr>
          <w:rFonts w:ascii="Trebuchet MS" w:eastAsia="Calibri" w:hAnsi="Trebuchet MS"/>
          <w:i/>
          <w:sz w:val="20"/>
          <w:szCs w:val="24"/>
          <w:lang w:eastAsia="hr-HR"/>
        </w:rPr>
        <w:t>uzgoja životinjskih vrsta (puževa, glista, kunića i sl.),</w:t>
      </w:r>
    </w:p>
    <w:p w:rsidR="0093364F" w:rsidRPr="0093364F" w:rsidRDefault="0093364F" w:rsidP="0093364F">
      <w:pPr>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pčelarstva,</w:t>
      </w:r>
    </w:p>
    <w:p w:rsidR="0093364F" w:rsidRPr="0093364F" w:rsidRDefault="0093364F" w:rsidP="0093364F">
      <w:pPr>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voćarstva,</w:t>
      </w:r>
    </w:p>
    <w:p w:rsidR="0093364F" w:rsidRPr="0093364F" w:rsidRDefault="0093364F" w:rsidP="0093364F">
      <w:pPr>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maslinarstva,</w:t>
      </w:r>
    </w:p>
    <w:p w:rsidR="0093364F" w:rsidRPr="0093364F" w:rsidRDefault="0093364F" w:rsidP="0093364F">
      <w:pPr>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vinogradarstva,</w:t>
      </w:r>
    </w:p>
    <w:p w:rsidR="0093364F" w:rsidRPr="0093364F" w:rsidRDefault="0093364F" w:rsidP="0093364F">
      <w:pPr>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uzgoja gljiva,</w:t>
      </w:r>
    </w:p>
    <w:p w:rsidR="0093364F" w:rsidRDefault="0093364F" w:rsidP="0093364F">
      <w:pPr>
        <w:pStyle w:val="Odlomakpopisa"/>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 xml:space="preserve">te stočarstva ili sakupljanja i prerade autohtonog aromatskog i ljekovitog bilja s popisa autohtonih, tradicijskih sorti i pasmina Dalmacije </w:t>
      </w:r>
      <w:r w:rsidR="00F40731" w:rsidRPr="0093364F">
        <w:rPr>
          <w:rFonts w:ascii="Trebuchet MS" w:eastAsia="Calibri" w:hAnsi="Trebuchet MS"/>
          <w:i/>
          <w:sz w:val="20"/>
          <w:szCs w:val="24"/>
          <w:lang w:eastAsia="hr-HR"/>
        </w:rPr>
        <w:t xml:space="preserve">(Prilog V.) </w:t>
      </w:r>
      <w:r w:rsidR="00EA791B" w:rsidRPr="0093364F">
        <w:rPr>
          <w:rFonts w:ascii="Trebuchet MS" w:eastAsia="Calibri" w:hAnsi="Trebuchet MS"/>
          <w:i/>
          <w:sz w:val="20"/>
          <w:szCs w:val="24"/>
          <w:lang w:eastAsia="hr-HR"/>
        </w:rPr>
        <w:t>bez obzira na udio tog sektora u ukupnoj ekonomskoj veličini.</w:t>
      </w:r>
    </w:p>
    <w:p w:rsidR="0093364F" w:rsidRDefault="0093364F" w:rsidP="0093364F">
      <w:pPr>
        <w:pStyle w:val="Odlomakpopisa"/>
        <w:widowControl/>
        <w:jc w:val="both"/>
        <w:rPr>
          <w:rFonts w:ascii="Trebuchet MS" w:eastAsia="Calibri" w:hAnsi="Trebuchet MS"/>
          <w:i/>
          <w:sz w:val="20"/>
          <w:szCs w:val="24"/>
          <w:lang w:eastAsia="hr-HR"/>
        </w:rPr>
      </w:pPr>
    </w:p>
    <w:p w:rsidR="00343662" w:rsidRDefault="0093364F" w:rsidP="00343662">
      <w:pPr>
        <w:widowControl/>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Korisnik mora u razdoblju od pet godina od isplate konačne rate zadržati minimalno 50% proizvodnje iz prioritetnog sektora.</w:t>
      </w:r>
    </w:p>
    <w:p w:rsidR="0093364F" w:rsidRPr="0093364F" w:rsidRDefault="0093364F" w:rsidP="00343662">
      <w:pPr>
        <w:widowControl/>
        <w:jc w:val="both"/>
        <w:rPr>
          <w:rFonts w:ascii="Trebuchet MS" w:eastAsia="Calibri" w:hAnsi="Trebuchet MS"/>
          <w:i/>
          <w:sz w:val="20"/>
          <w:szCs w:val="24"/>
          <w:lang w:eastAsia="hr-HR"/>
        </w:rPr>
      </w:pPr>
    </w:p>
    <w:p w:rsidR="0093364F" w:rsidRP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Kriterij odabira broj 6</w:t>
      </w:r>
    </w:p>
    <w:p w:rsidR="00343662" w:rsidRPr="00343662" w:rsidRDefault="00343662" w:rsidP="00343662">
      <w:pPr>
        <w:widowControl/>
        <w:spacing w:after="200" w:line="276" w:lineRule="auto"/>
        <w:jc w:val="both"/>
        <w:rPr>
          <w:rFonts w:ascii="Trebuchet MS" w:eastAsia="Calibri" w:hAnsi="Trebuchet MS"/>
          <w:sz w:val="20"/>
          <w:szCs w:val="24"/>
        </w:rPr>
      </w:pPr>
      <w:r w:rsidRPr="00343662">
        <w:rPr>
          <w:rFonts w:ascii="Trebuchet MS" w:eastAsia="Calibri" w:hAnsi="Trebuchet MS"/>
          <w:i/>
          <w:sz w:val="20"/>
          <w:szCs w:val="24"/>
        </w:rPr>
        <w:t xml:space="preserve">Da bi korisnik ostvario bodove po navedenom kriteriju ukoliko se radi o već postojećem radnom mjestu korisnik je dužan u slučaju </w:t>
      </w:r>
      <w:proofErr w:type="spellStart"/>
      <w:r w:rsidRPr="00343662">
        <w:rPr>
          <w:rFonts w:ascii="Trebuchet MS" w:eastAsia="Calibri" w:hAnsi="Trebuchet MS"/>
          <w:i/>
          <w:sz w:val="20"/>
          <w:szCs w:val="24"/>
        </w:rPr>
        <w:t>samozaposlenja</w:t>
      </w:r>
      <w:proofErr w:type="spellEnd"/>
      <w:r w:rsidRPr="00343662">
        <w:rPr>
          <w:rFonts w:ascii="Trebuchet MS" w:eastAsia="Calibri" w:hAnsi="Trebuchet MS"/>
          <w:i/>
          <w:sz w:val="20"/>
          <w:szCs w:val="24"/>
        </w:rPr>
        <w:t xml:space="preserve"> dostaviti Potvrdu HZMO iz koje je vidljivo da korisnik plaća obvezne doprinose. Također, u slučaju da korisnik ima zaposlenu osobu potrebno je dostaviti Ugovor o radu.</w:t>
      </w:r>
      <w:r w:rsidRPr="00343662">
        <w:rPr>
          <w:rFonts w:ascii="Trebuchet MS" w:eastAsia="Calibri" w:hAnsi="Trebuchet MS"/>
          <w:sz w:val="20"/>
          <w:szCs w:val="24"/>
        </w:rPr>
        <w:t xml:space="preserve"> </w:t>
      </w:r>
    </w:p>
    <w:p w:rsidR="00343662" w:rsidRPr="00343662" w:rsidRDefault="00343662" w:rsidP="00343662">
      <w:pPr>
        <w:widowControl/>
        <w:jc w:val="both"/>
        <w:rPr>
          <w:rFonts w:ascii="Trebuchet MS" w:eastAsia="Calibri" w:hAnsi="Trebuchet MS"/>
          <w:i/>
          <w:sz w:val="20"/>
          <w:szCs w:val="24"/>
        </w:rPr>
      </w:pPr>
      <w:r w:rsidRPr="00343662">
        <w:rPr>
          <w:rFonts w:ascii="Trebuchet MS" w:eastAsia="Calibri" w:hAnsi="Trebuchet MS"/>
          <w:i/>
          <w:sz w:val="20"/>
          <w:szCs w:val="24"/>
        </w:rPr>
        <w:t>Na temelju podataka iz Poslovnog plana boduje se doprinos projekta novome zapošljavanju. U obzir se uzima planirani broj zaposlenih koje će imati gospodarstvo na dan koji odgovara roku od 5 godina od konačne isplate. U obzir se uzimaju novozaposleni koji su zaposleni na gospodarstvu nakon dana prijave na natječaj.</w:t>
      </w:r>
    </w:p>
    <w:p w:rsidR="00343662" w:rsidRPr="00343662" w:rsidRDefault="00343662" w:rsidP="00343662">
      <w:pPr>
        <w:widowControl/>
        <w:jc w:val="both"/>
        <w:rPr>
          <w:rFonts w:ascii="Trebuchet MS" w:eastAsia="Calibri" w:hAnsi="Trebuchet MS"/>
          <w:i/>
          <w:sz w:val="20"/>
          <w:szCs w:val="24"/>
          <w:lang w:eastAsia="hr-HR"/>
        </w:rPr>
      </w:pPr>
    </w:p>
    <w:p w:rsidR="00343662" w:rsidRPr="00343662" w:rsidRDefault="00343662" w:rsidP="00343662">
      <w:pPr>
        <w:widowControl/>
        <w:jc w:val="both"/>
        <w:rPr>
          <w:rFonts w:ascii="Trebuchet MS" w:eastAsia="Calibri" w:hAnsi="Trebuchet MS"/>
          <w:i/>
          <w:sz w:val="20"/>
          <w:szCs w:val="24"/>
        </w:rPr>
      </w:pPr>
      <w:r w:rsidRPr="00343662">
        <w:rPr>
          <w:rFonts w:ascii="Trebuchet MS" w:eastAsia="Calibri" w:hAnsi="Trebuchet MS"/>
          <w:i/>
          <w:sz w:val="20"/>
          <w:szCs w:val="24"/>
        </w:rPr>
        <w:t xml:space="preserve">POJAŠNJENJE: U svrhu ostvarivanja bodova po ovom kriteriju korisnik mora dokazati da će projektom (prijavljenim ulaganjem) biti novostvoreno jedno radno mjesto (samozapošljavanje ili zapošljavanje jedne osobe). Bodovi se dodjeljuju na temelju podataka koje korisnik navodi u poslovnom planu. </w:t>
      </w:r>
    </w:p>
    <w:p w:rsidR="00343662" w:rsidRPr="00343662" w:rsidRDefault="00343662" w:rsidP="00343662">
      <w:pPr>
        <w:widowControl/>
        <w:jc w:val="both"/>
        <w:rPr>
          <w:rFonts w:ascii="Trebuchet MS" w:eastAsia="Calibri" w:hAnsi="Trebuchet MS"/>
          <w:i/>
          <w:sz w:val="20"/>
          <w:szCs w:val="24"/>
          <w:lang w:eastAsia="hr-HR"/>
        </w:rPr>
      </w:pPr>
    </w:p>
    <w:p w:rsidR="00343662" w:rsidRPr="00343662" w:rsidRDefault="00343662" w:rsidP="00343662">
      <w:pPr>
        <w:widowControl/>
        <w:jc w:val="both"/>
        <w:rPr>
          <w:rFonts w:ascii="Trebuchet MS" w:eastAsia="Calibri" w:hAnsi="Trebuchet MS"/>
          <w:i/>
          <w:sz w:val="20"/>
          <w:szCs w:val="24"/>
          <w:lang w:eastAsia="hr-HR"/>
        </w:rPr>
      </w:pPr>
      <w:r w:rsidRPr="00343662">
        <w:rPr>
          <w:rFonts w:ascii="Trebuchet MS" w:eastAsia="Calibri" w:hAnsi="Trebuchet MS"/>
          <w:b/>
          <w:i/>
          <w:sz w:val="20"/>
          <w:szCs w:val="24"/>
          <w:lang w:eastAsia="hr-HR"/>
        </w:rPr>
        <w:t xml:space="preserve">Ukoliko provedba aktivnosti ne dovodi do zapošljavanja – </w:t>
      </w:r>
      <w:r w:rsidRPr="00343662">
        <w:rPr>
          <w:rFonts w:ascii="Trebuchet MS" w:eastAsia="Calibri" w:hAnsi="Trebuchet MS"/>
          <w:i/>
          <w:sz w:val="20"/>
          <w:szCs w:val="24"/>
          <w:lang w:eastAsia="hr-HR"/>
        </w:rPr>
        <w:t>korisnik ne ostvaruje bodove po ovom kriteriju.</w:t>
      </w:r>
    </w:p>
    <w:p w:rsidR="00343662" w:rsidRPr="00343662" w:rsidRDefault="00343662" w:rsidP="00343662">
      <w:pPr>
        <w:widowControl/>
        <w:jc w:val="both"/>
        <w:rPr>
          <w:rFonts w:ascii="Trebuchet MS" w:eastAsia="Calibri" w:hAnsi="Trebuchet MS"/>
          <w:b/>
          <w:sz w:val="20"/>
          <w:szCs w:val="24"/>
        </w:rPr>
      </w:pPr>
    </w:p>
    <w:p w:rsidR="00343662" w:rsidRPr="00343662" w:rsidRDefault="00343662" w:rsidP="00343662">
      <w:pPr>
        <w:widowControl/>
        <w:jc w:val="both"/>
        <w:rPr>
          <w:rFonts w:ascii="Trebuchet MS" w:eastAsia="Calibri" w:hAnsi="Trebuchet MS"/>
          <w:b/>
          <w:sz w:val="20"/>
          <w:szCs w:val="24"/>
        </w:rPr>
      </w:pPr>
      <w:r w:rsidRPr="00343662">
        <w:rPr>
          <w:rFonts w:ascii="Trebuchet MS" w:eastAsia="Calibri" w:hAnsi="Trebuchet MS"/>
          <w:b/>
          <w:sz w:val="20"/>
          <w:szCs w:val="24"/>
        </w:rPr>
        <w:t>Kriterij odabira 7</w:t>
      </w:r>
    </w:p>
    <w:p w:rsidR="00343662" w:rsidRPr="00343662" w:rsidRDefault="00343662" w:rsidP="00343662">
      <w:pPr>
        <w:widowControl/>
        <w:jc w:val="both"/>
        <w:rPr>
          <w:rFonts w:ascii="Trebuchet MS" w:eastAsia="Calibri" w:hAnsi="Trebuchet MS"/>
          <w:b/>
          <w:sz w:val="20"/>
          <w:szCs w:val="24"/>
        </w:rPr>
      </w:pPr>
    </w:p>
    <w:p w:rsidR="0093364F" w:rsidRDefault="00343662" w:rsidP="0093364F">
      <w:pPr>
        <w:widowControl/>
        <w:jc w:val="both"/>
        <w:rPr>
          <w:rFonts w:ascii="Trebuchet MS" w:eastAsia="Calibri" w:hAnsi="Trebuchet MS"/>
          <w:sz w:val="20"/>
          <w:szCs w:val="24"/>
        </w:rPr>
      </w:pPr>
      <w:r w:rsidRPr="00343662">
        <w:rPr>
          <w:rFonts w:ascii="Trebuchet MS" w:eastAsia="Calibri" w:hAnsi="Trebuchet MS"/>
          <w:sz w:val="20"/>
          <w:szCs w:val="24"/>
        </w:rPr>
        <w:t xml:space="preserve">Da bi korisnik ostvario bodove po navedenom kriteriju mora dostaviti Potvrdu o ekonomskoj veličini poljoprivrednog gospodarstva izdanu od Savjetodavne službe, ne stariju od dana objave ovog </w:t>
      </w:r>
      <w:r w:rsidRPr="00343662">
        <w:rPr>
          <w:rFonts w:ascii="Trebuchet MS" w:eastAsia="Calibri" w:hAnsi="Trebuchet MS"/>
          <w:sz w:val="20"/>
          <w:szCs w:val="24"/>
        </w:rPr>
        <w:lastRenderedPageBreak/>
        <w:t>Natječaja. Korisnik</w:t>
      </w:r>
      <w:r w:rsidR="00B36488">
        <w:rPr>
          <w:rFonts w:ascii="Trebuchet MS" w:eastAsia="Calibri" w:hAnsi="Trebuchet MS"/>
          <w:sz w:val="20"/>
          <w:szCs w:val="24"/>
        </w:rPr>
        <w:t>u</w:t>
      </w:r>
      <w:r w:rsidRPr="00343662">
        <w:rPr>
          <w:rFonts w:ascii="Trebuchet MS" w:eastAsia="Calibri" w:hAnsi="Trebuchet MS"/>
          <w:sz w:val="20"/>
          <w:szCs w:val="24"/>
        </w:rPr>
        <w:t xml:space="preserve"> s</w:t>
      </w:r>
      <w:r w:rsidR="00B36488">
        <w:rPr>
          <w:rFonts w:ascii="Trebuchet MS" w:eastAsia="Calibri" w:hAnsi="Trebuchet MS"/>
          <w:sz w:val="20"/>
          <w:szCs w:val="24"/>
        </w:rPr>
        <w:t>e</w:t>
      </w:r>
      <w:r w:rsidRPr="00343662">
        <w:rPr>
          <w:rFonts w:ascii="Trebuchet MS" w:eastAsia="Calibri" w:hAnsi="Trebuchet MS"/>
          <w:sz w:val="20"/>
          <w:szCs w:val="24"/>
        </w:rPr>
        <w:t xml:space="preserve"> dodjeljuj</w:t>
      </w:r>
      <w:r w:rsidR="00B36488">
        <w:rPr>
          <w:rFonts w:ascii="Trebuchet MS" w:eastAsia="Calibri" w:hAnsi="Trebuchet MS"/>
          <w:sz w:val="20"/>
          <w:szCs w:val="24"/>
        </w:rPr>
        <w:t>u</w:t>
      </w:r>
      <w:r w:rsidRPr="00343662">
        <w:rPr>
          <w:rFonts w:ascii="Trebuchet MS" w:eastAsia="Calibri" w:hAnsi="Trebuchet MS"/>
          <w:sz w:val="20"/>
          <w:szCs w:val="24"/>
        </w:rPr>
        <w:t xml:space="preserve"> odgovarajuć</w:t>
      </w:r>
      <w:r w:rsidR="00B36488">
        <w:rPr>
          <w:rFonts w:ascii="Trebuchet MS" w:eastAsia="Calibri" w:hAnsi="Trebuchet MS"/>
          <w:sz w:val="20"/>
          <w:szCs w:val="24"/>
        </w:rPr>
        <w:t>i</w:t>
      </w:r>
      <w:r w:rsidRPr="00343662">
        <w:rPr>
          <w:rFonts w:ascii="Trebuchet MS" w:eastAsia="Calibri" w:hAnsi="Trebuchet MS"/>
          <w:sz w:val="20"/>
          <w:szCs w:val="24"/>
        </w:rPr>
        <w:t xml:space="preserve"> bodov</w:t>
      </w:r>
      <w:r w:rsidR="00B36488">
        <w:rPr>
          <w:rFonts w:ascii="Trebuchet MS" w:eastAsia="Calibri" w:hAnsi="Trebuchet MS"/>
          <w:sz w:val="20"/>
          <w:szCs w:val="24"/>
        </w:rPr>
        <w:t>i</w:t>
      </w:r>
      <w:r w:rsidRPr="00343662">
        <w:rPr>
          <w:rFonts w:ascii="Trebuchet MS" w:eastAsia="Calibri" w:hAnsi="Trebuchet MS"/>
          <w:sz w:val="20"/>
          <w:szCs w:val="24"/>
        </w:rPr>
        <w:t xml:space="preserve"> sukladno ekonomskoj veličini navedenoj na Potvrdi o ekonomskoj veličini poljoprivrednog gospodarstva izdanoj od Savjetodavne službe.</w:t>
      </w:r>
    </w:p>
    <w:p w:rsidR="0093364F" w:rsidRDefault="0093364F" w:rsidP="0093364F">
      <w:pPr>
        <w:widowControl/>
        <w:jc w:val="both"/>
        <w:rPr>
          <w:rFonts w:ascii="Trebuchet MS" w:eastAsiaTheme="minorHAnsi" w:hAnsi="Trebuchet MS"/>
          <w:sz w:val="20"/>
          <w:szCs w:val="24"/>
        </w:rPr>
      </w:pPr>
    </w:p>
    <w:p w:rsidR="00343662" w:rsidRDefault="00343662" w:rsidP="0093364F">
      <w:pPr>
        <w:widowControl/>
        <w:jc w:val="both"/>
        <w:rPr>
          <w:rFonts w:ascii="Trebuchet MS" w:eastAsia="Calibri" w:hAnsi="Trebuchet MS"/>
          <w:b/>
          <w:sz w:val="20"/>
          <w:szCs w:val="24"/>
        </w:rPr>
      </w:pPr>
      <w:r w:rsidRPr="00343662">
        <w:rPr>
          <w:rFonts w:ascii="Trebuchet MS" w:eastAsia="Calibri" w:hAnsi="Trebuchet MS"/>
          <w:b/>
          <w:sz w:val="20"/>
          <w:szCs w:val="24"/>
        </w:rPr>
        <w:t>Kriterij odabira broj 8</w:t>
      </w:r>
    </w:p>
    <w:p w:rsidR="0093364F" w:rsidRPr="0093364F" w:rsidRDefault="0093364F" w:rsidP="0093364F">
      <w:pPr>
        <w:widowControl/>
        <w:jc w:val="both"/>
        <w:rPr>
          <w:rFonts w:ascii="Trebuchet MS" w:eastAsiaTheme="minorHAnsi" w:hAnsi="Trebuchet MS"/>
          <w:sz w:val="20"/>
          <w:szCs w:val="24"/>
        </w:rPr>
      </w:pPr>
    </w:p>
    <w:p w:rsidR="00343662" w:rsidRP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Da bi nositelj projekta ostvario bodove po navedenom kriteriju, aktivnosti prikazane u poslovnom planu moraju se odnositi i na obnovljive izvore i/ili uštedu energije. Pod obnovljivim izvorima energije za ovaj natječaj podrazumijevaju se:</w:t>
      </w:r>
    </w:p>
    <w:p w:rsidR="00343662" w:rsidRP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 kupnja i/ili ugradnja solarnih sustava isključivo na građevine (objekte) koje su namijenjene poljoprivrednoj proizvodnji i/ili preradi proizvoda iz Dodatka I Ugovora o funkcioniranju EU</w:t>
      </w:r>
    </w:p>
    <w:p w:rsidR="00B36488"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 kupnja i/ili ugradnja solarnih sustava za potrebe rada mehanizacije, strojeva i opreme koja je namijenjena poljoprivrednoj proizvodnji i/ili preradi proizvoda iz Dodatka I Ugovora o funkcioniranju EU (Npr. solarni sustavi za električni pastir u stočarskoj proizvodnji, solarni sustavi za pumpu za navodnjavanje. Ukoliko je u poslovnom planu navedena aktivnost kupnje i/ili ugradnje samo solarnog sustava, vrijednost navedenog se uzima za izračun uvjeta</w:t>
      </w:r>
      <w:r w:rsidR="00EA791B">
        <w:rPr>
          <w:rFonts w:ascii="Trebuchet MS" w:eastAsia="Calibri" w:hAnsi="Trebuchet MS"/>
          <w:color w:val="000000"/>
          <w:sz w:val="20"/>
          <w:szCs w:val="24"/>
          <w:lang w:eastAsia="hr-HR"/>
        </w:rPr>
        <w:t xml:space="preserve">: </w:t>
      </w:r>
    </w:p>
    <w:p w:rsidR="00343662" w:rsidRP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 xml:space="preserve"> - kupnja i/ili ugradnja dizalica topline isključivo za građevine (objekte) koje su namijenjene poljoprivrednoj proizvodnji i/ili preradi proizvoda iz Dodatka I Ugovora o funkcioniranju EU</w:t>
      </w:r>
    </w:p>
    <w:p w:rsid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 kupnja i/ili ugradnja sustava za grijanje na biomasu za potrebe grijanja građevina (objekata)  koje su namijenjene poljoprivrednoj proizvodnji i/ili preradi proizvoda iz Dodatka I Ugovora o funkcioniranju EU (npr. plastenici/staklenici, objekt za proizvodnju gljiva)</w:t>
      </w:r>
    </w:p>
    <w:p w:rsidR="00B36488" w:rsidRDefault="00B36488" w:rsidP="00343662">
      <w:pPr>
        <w:widowControl/>
        <w:shd w:val="clear" w:color="auto" w:fill="FFFFFF"/>
        <w:spacing w:after="150"/>
        <w:jc w:val="both"/>
        <w:rPr>
          <w:rFonts w:ascii="Trebuchet MS" w:eastAsia="Calibri" w:hAnsi="Trebuchet MS"/>
          <w:color w:val="000000"/>
          <w:sz w:val="20"/>
          <w:szCs w:val="24"/>
          <w:lang w:eastAsia="hr-HR"/>
        </w:rPr>
      </w:pPr>
      <w:r>
        <w:rPr>
          <w:rFonts w:ascii="Trebuchet MS" w:eastAsia="Calibri" w:hAnsi="Trebuchet MS"/>
          <w:color w:val="000000"/>
          <w:sz w:val="20"/>
          <w:szCs w:val="24"/>
          <w:lang w:eastAsia="hr-HR"/>
        </w:rPr>
        <w:t>- ugradnja nove opreme (A+++ razreda)</w:t>
      </w:r>
    </w:p>
    <w:p w:rsidR="00B36488" w:rsidRPr="00343662" w:rsidRDefault="00B36488" w:rsidP="00343662">
      <w:pPr>
        <w:widowControl/>
        <w:shd w:val="clear" w:color="auto" w:fill="FFFFFF"/>
        <w:spacing w:after="150"/>
        <w:jc w:val="both"/>
        <w:rPr>
          <w:rFonts w:ascii="Trebuchet MS" w:eastAsia="Calibri" w:hAnsi="Trebuchet MS"/>
          <w:color w:val="000000"/>
          <w:sz w:val="20"/>
          <w:szCs w:val="24"/>
          <w:lang w:eastAsia="hr-HR"/>
        </w:rPr>
      </w:pPr>
      <w:r>
        <w:rPr>
          <w:rFonts w:ascii="Trebuchet MS" w:eastAsia="Calibri" w:hAnsi="Trebuchet MS"/>
          <w:color w:val="000000"/>
          <w:sz w:val="20"/>
          <w:szCs w:val="24"/>
          <w:lang w:eastAsia="hr-HR"/>
        </w:rPr>
        <w:t>- prilikom rekonstrukcije objekta energetski razred raste za minimalno 1 – ili se gradi novi objekt minimalno B razreda, itd.</w:t>
      </w:r>
    </w:p>
    <w:p w:rsidR="00343662" w:rsidRP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Pod uštedom energije za ovaj natječaj se podrazumijeva kupnja i po potrebi ugradnja isključivo nove poljoprivredne mehanizacije, strojeva i opreme u svrhu poljoprivredne proizvodnje i/ili isključivo nove opreme u svrhu prerade proizvoda iz Dodatka I Ugovora o funkcioniranju EU.</w:t>
      </w:r>
    </w:p>
    <w:p w:rsidR="00343662" w:rsidRPr="00343662" w:rsidRDefault="00343662" w:rsidP="00343662">
      <w:pPr>
        <w:widowControl/>
        <w:shd w:val="clear" w:color="auto" w:fill="FFFFFF"/>
        <w:spacing w:after="150"/>
        <w:jc w:val="both"/>
        <w:rPr>
          <w:rFonts w:ascii="Trebuchet MS" w:eastAsia="Calibri" w:hAnsi="Trebuchet MS"/>
          <w:b/>
          <w:color w:val="000000"/>
          <w:sz w:val="20"/>
          <w:szCs w:val="24"/>
          <w:lang w:eastAsia="hr-HR"/>
        </w:rPr>
      </w:pPr>
      <w:r w:rsidRPr="00343662">
        <w:rPr>
          <w:rFonts w:ascii="Trebuchet MS" w:eastAsia="Calibri" w:hAnsi="Trebuchet MS"/>
          <w:b/>
          <w:color w:val="000000"/>
          <w:sz w:val="20"/>
          <w:szCs w:val="24"/>
          <w:lang w:eastAsia="hr-HR"/>
        </w:rPr>
        <w:t>Kriterij odabira 9</w:t>
      </w:r>
    </w:p>
    <w:p w:rsidR="00343662" w:rsidRP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Da bi korisnik ostvario bodove po navedenom kriteriju kao dokaz mora priložiti presliku odluke o odbijanju Zahtjeva za potporu</w:t>
      </w:r>
      <w:r w:rsidR="00662C5E">
        <w:rPr>
          <w:rFonts w:ascii="Trebuchet MS" w:eastAsia="Calibri" w:hAnsi="Trebuchet MS"/>
          <w:color w:val="000000"/>
          <w:sz w:val="20"/>
          <w:szCs w:val="24"/>
          <w:lang w:eastAsia="hr-HR"/>
        </w:rPr>
        <w:t xml:space="preserve"> odnosno Izjavu kojom izjavljuje da se nije prijavljivao na natječaj EAFRD </w:t>
      </w:r>
      <w:r w:rsidR="00B36488">
        <w:rPr>
          <w:rFonts w:ascii="Trebuchet MS" w:eastAsia="Calibri" w:hAnsi="Trebuchet MS"/>
          <w:color w:val="000000"/>
          <w:sz w:val="20"/>
          <w:szCs w:val="24"/>
          <w:lang w:eastAsia="hr-HR"/>
        </w:rPr>
        <w:t>–</w:t>
      </w:r>
      <w:r w:rsidR="00662C5E">
        <w:rPr>
          <w:rFonts w:ascii="Trebuchet MS" w:eastAsia="Calibri" w:hAnsi="Trebuchet MS"/>
          <w:color w:val="000000"/>
          <w:sz w:val="20"/>
          <w:szCs w:val="24"/>
          <w:lang w:eastAsia="hr-HR"/>
        </w:rPr>
        <w:t xml:space="preserve"> a</w:t>
      </w:r>
      <w:r w:rsidR="00B36488">
        <w:rPr>
          <w:rFonts w:ascii="Trebuchet MS" w:eastAsia="Calibri" w:hAnsi="Trebuchet MS"/>
          <w:color w:val="000000"/>
          <w:sz w:val="20"/>
          <w:szCs w:val="24"/>
          <w:lang w:eastAsia="hr-HR"/>
        </w:rPr>
        <w:t>.</w:t>
      </w:r>
      <w:r w:rsidR="001035A8">
        <w:rPr>
          <w:rFonts w:ascii="Trebuchet MS" w:eastAsia="Calibri" w:hAnsi="Trebuchet MS"/>
          <w:color w:val="000000"/>
          <w:sz w:val="20"/>
          <w:szCs w:val="24"/>
          <w:lang w:eastAsia="hr-HR"/>
        </w:rPr>
        <w:t>(Prilog VII.)</w:t>
      </w:r>
      <w:r w:rsidR="00CF2A38">
        <w:rPr>
          <w:rFonts w:ascii="Trebuchet MS" w:eastAsia="Calibri" w:hAnsi="Trebuchet MS"/>
          <w:color w:val="000000"/>
          <w:sz w:val="20"/>
          <w:szCs w:val="24"/>
          <w:lang w:eastAsia="hr-HR"/>
        </w:rPr>
        <w:t xml:space="preserve"> za koje je predviđena alokacija u LRS – u LAG -a „ADRION“.</w:t>
      </w:r>
    </w:p>
    <w:p w:rsidR="00343662" w:rsidRPr="00343662" w:rsidRDefault="00343662" w:rsidP="00343662">
      <w:pPr>
        <w:widowControl/>
        <w:jc w:val="both"/>
        <w:rPr>
          <w:rFonts w:ascii="Trebuchet MS" w:eastAsia="Calibri" w:hAnsi="Trebuchet MS"/>
          <w:i/>
          <w:color w:val="FF0000"/>
          <w:sz w:val="20"/>
          <w:szCs w:val="24"/>
          <w:lang w:eastAsia="hr-HR"/>
        </w:rPr>
      </w:pPr>
    </w:p>
    <w:p w:rsidR="00343662" w:rsidRPr="00343662" w:rsidRDefault="00343662" w:rsidP="00343662">
      <w:pPr>
        <w:widowControl/>
        <w:spacing w:after="200" w:line="276" w:lineRule="auto"/>
        <w:jc w:val="both"/>
        <w:rPr>
          <w:rFonts w:ascii="Trebuchet MS" w:eastAsia="Calibri" w:hAnsi="Trebuchet MS"/>
          <w:b/>
          <w:sz w:val="4"/>
          <w:szCs w:val="8"/>
        </w:rPr>
      </w:pPr>
    </w:p>
    <w:p w:rsidR="00343662" w:rsidRPr="00343662" w:rsidRDefault="00343662" w:rsidP="00343662">
      <w:pPr>
        <w:widowControl/>
        <w:jc w:val="both"/>
        <w:rPr>
          <w:rFonts w:ascii="Trebuchet MS" w:eastAsia="Calibri" w:hAnsi="Trebuchet MS"/>
          <w:sz w:val="18"/>
        </w:rPr>
      </w:pPr>
    </w:p>
    <w:p w:rsidR="00343662" w:rsidRPr="00343662" w:rsidRDefault="00343662" w:rsidP="00301EC7">
      <w:pPr>
        <w:rPr>
          <w:rFonts w:ascii="Trebuchet MS" w:eastAsiaTheme="minorHAnsi" w:hAnsi="Trebuchet MS" w:cs="Trebuchet MS"/>
          <w:sz w:val="16"/>
          <w:szCs w:val="20"/>
          <w:u w:val="single"/>
        </w:rPr>
      </w:pPr>
    </w:p>
    <w:sectPr w:rsidR="00343662" w:rsidRPr="0034366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46BF" w:rsidRDefault="00B746BF" w:rsidP="00CB59FE">
      <w:r>
        <w:separator/>
      </w:r>
    </w:p>
  </w:endnote>
  <w:endnote w:type="continuationSeparator" w:id="0">
    <w:p w:rsidR="00B746BF" w:rsidRDefault="00B746BF" w:rsidP="00CB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5FF0" w:rsidRPr="00005FF0" w:rsidRDefault="00005FF0" w:rsidP="00005FF0">
    <w:pPr>
      <w:widowControl/>
      <w:tabs>
        <w:tab w:val="center" w:pos="4536"/>
        <w:tab w:val="right" w:pos="9072"/>
      </w:tabs>
      <w:rPr>
        <w:rFonts w:ascii="Calibri" w:eastAsia="Calibri" w:hAnsi="Calibri"/>
        <w:b/>
      </w:rPr>
    </w:pPr>
    <w:bookmarkStart w:id="1" w:name="_Hlk516329406"/>
    <w:r w:rsidRPr="00005FF0">
      <w:rPr>
        <w:rFonts w:ascii="Calibri" w:eastAsia="Calibri" w:hAnsi="Calibri"/>
        <w:noProof/>
      </w:rPr>
      <w:drawing>
        <wp:inline distT="0" distB="0" distL="0" distR="0" wp14:anchorId="6A5C6601" wp14:editId="75C236F6">
          <wp:extent cx="923925" cy="4857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r w:rsidRPr="00005FF0">
      <w:rPr>
        <w:rFonts w:ascii="Calibri" w:eastAsia="Calibri" w:hAnsi="Calibri"/>
      </w:rPr>
      <w:tab/>
      <w:t xml:space="preserve">       </w:t>
    </w:r>
    <w:r w:rsidRPr="00005FF0">
      <w:rPr>
        <w:rFonts w:ascii="Calibri" w:eastAsia="Calibri" w:hAnsi="Calibri"/>
        <w:b/>
      </w:rPr>
      <w:t xml:space="preserve">EUROPSKI POLJOPRIVREDNI FOND ZA RURALNI RAZVOJ         </w:t>
    </w:r>
    <w:r w:rsidRPr="00005FF0">
      <w:rPr>
        <w:rFonts w:ascii="Calibri" w:eastAsia="Calibri" w:hAnsi="Calibri"/>
        <w:noProof/>
      </w:rPr>
      <w:drawing>
        <wp:inline distT="0" distB="0" distL="0" distR="0" wp14:anchorId="36C36C36" wp14:editId="021B1C60">
          <wp:extent cx="1000125" cy="514350"/>
          <wp:effectExtent l="0" t="0" r="9525" b="0"/>
          <wp:docPr id="1" name="Slika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514350"/>
                  </a:xfrm>
                  <a:prstGeom prst="rect">
                    <a:avLst/>
                  </a:prstGeom>
                  <a:noFill/>
                  <a:ln>
                    <a:noFill/>
                  </a:ln>
                </pic:spPr>
              </pic:pic>
            </a:graphicData>
          </a:graphic>
        </wp:inline>
      </w:drawing>
    </w:r>
  </w:p>
  <w:bookmarkEnd w:id="1"/>
  <w:p w:rsidR="00005FF0" w:rsidRDefault="00005FF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46BF" w:rsidRDefault="00B746BF" w:rsidP="00CB59FE">
      <w:r>
        <w:separator/>
      </w:r>
    </w:p>
  </w:footnote>
  <w:footnote w:type="continuationSeparator" w:id="0">
    <w:p w:rsidR="00B746BF" w:rsidRDefault="00B746BF" w:rsidP="00CB59FE">
      <w:r>
        <w:continuationSeparator/>
      </w:r>
    </w:p>
  </w:footnote>
  <w:footnote w:id="1">
    <w:p w:rsidR="006E7646" w:rsidRDefault="006E7646">
      <w:pPr>
        <w:pStyle w:val="Tekstfusnote"/>
      </w:pPr>
      <w:r>
        <w:rPr>
          <w:rStyle w:val="Referencafusnote"/>
        </w:rPr>
        <w:footnoteRef/>
      </w:r>
      <w:r>
        <w:t xml:space="preserve"> Sukladno Pravilniku o dopunskim djelatnostima na obiteljskim poljoprivrednim gospodarstvima (NN 76/2014)</w:t>
      </w:r>
    </w:p>
  </w:footnote>
  <w:footnote w:id="2">
    <w:p w:rsidR="00925BF5" w:rsidRDefault="00925BF5">
      <w:pPr>
        <w:pStyle w:val="Tekstfusnote"/>
      </w:pPr>
      <w:r>
        <w:rPr>
          <w:rStyle w:val="Referencafusnote"/>
        </w:rPr>
        <w:footnoteRef/>
      </w:r>
      <w:r>
        <w:t xml:space="preserve"> Sukladno Nacionalnoj klasifikaciji djelatnosti 2007 (skupine:55,56.1, 56.2.,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5FF0" w:rsidRPr="00005FF0" w:rsidRDefault="00005FF0" w:rsidP="00005FF0">
    <w:pPr>
      <w:pStyle w:val="Zaglavlje"/>
    </w:pPr>
    <w:r w:rsidRPr="00005FF0">
      <w:rPr>
        <w:noProof/>
      </w:rPr>
      <w:drawing>
        <wp:inline distT="0" distB="0" distL="0" distR="0" wp14:anchorId="3138C75B" wp14:editId="6A44C22A">
          <wp:extent cx="1082892" cy="514350"/>
          <wp:effectExtent l="0" t="0" r="317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ion-logo1.jpg"/>
                  <pic:cNvPicPr/>
                </pic:nvPicPr>
                <pic:blipFill>
                  <a:blip r:embed="rId1">
                    <a:extLst>
                      <a:ext uri="{28A0092B-C50C-407E-A947-70E740481C1C}">
                        <a14:useLocalDpi xmlns:a14="http://schemas.microsoft.com/office/drawing/2010/main" val="0"/>
                      </a:ext>
                    </a:extLst>
                  </a:blip>
                  <a:stretch>
                    <a:fillRect/>
                  </a:stretch>
                </pic:blipFill>
                <pic:spPr>
                  <a:xfrm>
                    <a:off x="0" y="0"/>
                    <a:ext cx="1097606" cy="521339"/>
                  </a:xfrm>
                  <a:prstGeom prst="rect">
                    <a:avLst/>
                  </a:prstGeom>
                </pic:spPr>
              </pic:pic>
            </a:graphicData>
          </a:graphic>
        </wp:inline>
      </w:drawing>
    </w:r>
    <w:r w:rsidRPr="00005FF0">
      <w:tab/>
    </w:r>
    <w:r w:rsidRPr="00005FF0">
      <w:tab/>
    </w:r>
    <w:r>
      <w:t>P</w:t>
    </w:r>
    <w:r w:rsidR="00C37959">
      <w:t>RILOG</w:t>
    </w:r>
    <w:r>
      <w:t xml:space="preserve"> IV</w:t>
    </w:r>
  </w:p>
  <w:p w:rsidR="00005FF0" w:rsidRDefault="00005F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2B61"/>
    <w:multiLevelType w:val="hybridMultilevel"/>
    <w:tmpl w:val="FE56DABC"/>
    <w:lvl w:ilvl="0" w:tplc="54CA3920">
      <w:start w:val="5"/>
      <w:numFmt w:val="bullet"/>
      <w:lvlText w:val="-"/>
      <w:lvlJc w:val="left"/>
      <w:pPr>
        <w:ind w:left="720" w:hanging="360"/>
      </w:pPr>
      <w:rPr>
        <w:rFonts w:ascii="Trebuchet MS" w:eastAsiaTheme="minorHAnsi" w:hAnsi="Trebuchet MS" w:cs="Trebuchet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3A7FBF"/>
    <w:multiLevelType w:val="hybridMultilevel"/>
    <w:tmpl w:val="574EB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4C"/>
    <w:rsid w:val="00005FF0"/>
    <w:rsid w:val="00033419"/>
    <w:rsid w:val="000541E8"/>
    <w:rsid w:val="00090DD7"/>
    <w:rsid w:val="000C75E7"/>
    <w:rsid w:val="000D7C47"/>
    <w:rsid w:val="000F356A"/>
    <w:rsid w:val="001035A8"/>
    <w:rsid w:val="001165DA"/>
    <w:rsid w:val="00136921"/>
    <w:rsid w:val="00142EF9"/>
    <w:rsid w:val="002039C8"/>
    <w:rsid w:val="00260487"/>
    <w:rsid w:val="002D22CD"/>
    <w:rsid w:val="00301EC7"/>
    <w:rsid w:val="00343662"/>
    <w:rsid w:val="00456E2C"/>
    <w:rsid w:val="004B057E"/>
    <w:rsid w:val="005F7D2B"/>
    <w:rsid w:val="00662C5E"/>
    <w:rsid w:val="006B2BC1"/>
    <w:rsid w:val="006E432D"/>
    <w:rsid w:val="006E7646"/>
    <w:rsid w:val="00717F05"/>
    <w:rsid w:val="00846A7D"/>
    <w:rsid w:val="008A0343"/>
    <w:rsid w:val="008E4F67"/>
    <w:rsid w:val="00925BF5"/>
    <w:rsid w:val="0093364F"/>
    <w:rsid w:val="009903CC"/>
    <w:rsid w:val="00991EB7"/>
    <w:rsid w:val="00992DA8"/>
    <w:rsid w:val="009C12D7"/>
    <w:rsid w:val="009D7B4C"/>
    <w:rsid w:val="00B359A5"/>
    <w:rsid w:val="00B36488"/>
    <w:rsid w:val="00B746BF"/>
    <w:rsid w:val="00B959B5"/>
    <w:rsid w:val="00BE2B8F"/>
    <w:rsid w:val="00C24699"/>
    <w:rsid w:val="00C37959"/>
    <w:rsid w:val="00CB59FE"/>
    <w:rsid w:val="00CF2A38"/>
    <w:rsid w:val="00D67160"/>
    <w:rsid w:val="00DD223C"/>
    <w:rsid w:val="00E11986"/>
    <w:rsid w:val="00E76D23"/>
    <w:rsid w:val="00EA791B"/>
    <w:rsid w:val="00EB002E"/>
    <w:rsid w:val="00EE416F"/>
    <w:rsid w:val="00F40731"/>
    <w:rsid w:val="00FA7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28FC2-8B9E-478C-9870-4903BCCC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7B4C"/>
    <w:pPr>
      <w:widowControl w:val="0"/>
      <w:spacing w:after="0" w:line="240" w:lineRule="auto"/>
    </w:pPr>
    <w:rPr>
      <w:rFonts w:ascii="Times New Roman" w:eastAsia="Times New Roman" w:hAnsi="Times New Roman"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9D7B4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7B4C"/>
  </w:style>
  <w:style w:type="table" w:styleId="Reetkatablice">
    <w:name w:val="Table Grid"/>
    <w:basedOn w:val="Obinatablica"/>
    <w:uiPriority w:val="39"/>
    <w:rsid w:val="009D7B4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Svijetlatablicareetke1-isticanje6">
    <w:name w:val="Grid Table 1 Light Accent 6"/>
    <w:basedOn w:val="Obinatablica"/>
    <w:uiPriority w:val="46"/>
    <w:rsid w:val="009D7B4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Svijetlatablicareetke1-isticanje4">
    <w:name w:val="Grid Table 1 Light Accent 4"/>
    <w:basedOn w:val="Obinatablica"/>
    <w:uiPriority w:val="46"/>
    <w:rsid w:val="009D7B4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Odlomakpopisa">
    <w:name w:val="List Paragraph"/>
    <w:basedOn w:val="Normal"/>
    <w:uiPriority w:val="34"/>
    <w:qFormat/>
    <w:rsid w:val="00301EC7"/>
    <w:pPr>
      <w:ind w:left="720"/>
      <w:contextualSpacing/>
    </w:pPr>
  </w:style>
  <w:style w:type="table" w:styleId="Svijetlatablicareetke-isticanje1">
    <w:name w:val="Grid Table 1 Light Accent 1"/>
    <w:basedOn w:val="Obinatablica"/>
    <w:uiPriority w:val="46"/>
    <w:rsid w:val="00CB59F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Obinatablica2">
    <w:name w:val="Plain Table 2"/>
    <w:basedOn w:val="Obinatablica"/>
    <w:uiPriority w:val="42"/>
    <w:rsid w:val="00CB59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1">
    <w:name w:val="Plain Table 1"/>
    <w:basedOn w:val="Obinatablica"/>
    <w:uiPriority w:val="41"/>
    <w:rsid w:val="00CB59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icapopisa3-isticanje5">
    <w:name w:val="List Table 3 Accent 5"/>
    <w:basedOn w:val="Obinatablica"/>
    <w:uiPriority w:val="48"/>
    <w:rsid w:val="00CB59F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icapopisa3">
    <w:name w:val="List Table 3"/>
    <w:basedOn w:val="Obinatablica"/>
    <w:uiPriority w:val="48"/>
    <w:rsid w:val="00CB59F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Zaglavlje">
    <w:name w:val="header"/>
    <w:basedOn w:val="Normal"/>
    <w:link w:val="ZaglavljeChar"/>
    <w:uiPriority w:val="99"/>
    <w:unhideWhenUsed/>
    <w:rsid w:val="00CB59FE"/>
    <w:pPr>
      <w:tabs>
        <w:tab w:val="center" w:pos="4536"/>
        <w:tab w:val="right" w:pos="9072"/>
      </w:tabs>
    </w:pPr>
  </w:style>
  <w:style w:type="character" w:customStyle="1" w:styleId="ZaglavljeChar">
    <w:name w:val="Zaglavlje Char"/>
    <w:basedOn w:val="Zadanifontodlomka"/>
    <w:link w:val="Zaglavlje"/>
    <w:uiPriority w:val="99"/>
    <w:rsid w:val="00CB59FE"/>
    <w:rPr>
      <w:rFonts w:ascii="Times New Roman" w:eastAsia="Times New Roman" w:hAnsi="Times New Roman" w:cs="Times New Roman"/>
    </w:rPr>
  </w:style>
  <w:style w:type="paragraph" w:styleId="Podnoje">
    <w:name w:val="footer"/>
    <w:basedOn w:val="Normal"/>
    <w:link w:val="PodnojeChar"/>
    <w:uiPriority w:val="99"/>
    <w:unhideWhenUsed/>
    <w:rsid w:val="00CB59FE"/>
    <w:pPr>
      <w:tabs>
        <w:tab w:val="center" w:pos="4536"/>
        <w:tab w:val="right" w:pos="9072"/>
      </w:tabs>
    </w:pPr>
  </w:style>
  <w:style w:type="character" w:customStyle="1" w:styleId="PodnojeChar">
    <w:name w:val="Podnožje Char"/>
    <w:basedOn w:val="Zadanifontodlomka"/>
    <w:link w:val="Podnoje"/>
    <w:uiPriority w:val="99"/>
    <w:rsid w:val="00CB59FE"/>
    <w:rPr>
      <w:rFonts w:ascii="Times New Roman" w:eastAsia="Times New Roman" w:hAnsi="Times New Roman" w:cs="Times New Roman"/>
    </w:rPr>
  </w:style>
  <w:style w:type="paragraph" w:styleId="Tekstbalonia">
    <w:name w:val="Balloon Text"/>
    <w:basedOn w:val="Normal"/>
    <w:link w:val="TekstbaloniaChar"/>
    <w:uiPriority w:val="99"/>
    <w:semiHidden/>
    <w:unhideWhenUsed/>
    <w:rsid w:val="00B359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59A5"/>
    <w:rPr>
      <w:rFonts w:ascii="Segoe UI" w:eastAsia="Times New Roman" w:hAnsi="Segoe UI" w:cs="Segoe UI"/>
      <w:sz w:val="18"/>
      <w:szCs w:val="18"/>
    </w:rPr>
  </w:style>
  <w:style w:type="paragraph" w:styleId="Tekstfusnote">
    <w:name w:val="footnote text"/>
    <w:basedOn w:val="Normal"/>
    <w:link w:val="TekstfusnoteChar"/>
    <w:uiPriority w:val="99"/>
    <w:semiHidden/>
    <w:unhideWhenUsed/>
    <w:rsid w:val="006E7646"/>
    <w:rPr>
      <w:sz w:val="20"/>
      <w:szCs w:val="20"/>
    </w:rPr>
  </w:style>
  <w:style w:type="character" w:customStyle="1" w:styleId="TekstfusnoteChar">
    <w:name w:val="Tekst fusnote Char"/>
    <w:basedOn w:val="Zadanifontodlomka"/>
    <w:link w:val="Tekstfusnote"/>
    <w:uiPriority w:val="99"/>
    <w:semiHidden/>
    <w:rsid w:val="006E7646"/>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6E7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2B74-E5D6-49A2-9D19-9BEFD45E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Adrion 9</dc:creator>
  <cp:keywords/>
  <dc:description/>
  <cp:lastModifiedBy>Lag Adrion 9</cp:lastModifiedBy>
  <cp:revision>2</cp:revision>
  <cp:lastPrinted>2018-08-07T07:23:00Z</cp:lastPrinted>
  <dcterms:created xsi:type="dcterms:W3CDTF">2020-07-27T11:53:00Z</dcterms:created>
  <dcterms:modified xsi:type="dcterms:W3CDTF">2020-07-27T11:53:00Z</dcterms:modified>
</cp:coreProperties>
</file>